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77" w:rsidRPr="00AF7877" w:rsidRDefault="007E5DCA" w:rsidP="00AF7877">
      <w:pPr>
        <w:jc w:val="center"/>
        <w:rPr>
          <w:rFonts w:ascii="Verdana" w:hAnsi="Verdana"/>
          <w:b/>
        </w:rPr>
      </w:pPr>
      <w:bookmarkStart w:id="0" w:name="_GoBack"/>
      <w:bookmarkEnd w:id="0"/>
      <w:r>
        <w:rPr>
          <w:rFonts w:ascii="Verdana" w:hAnsi="Verdana"/>
          <w:b/>
        </w:rPr>
        <w:t>Timely Bouncing</w:t>
      </w:r>
    </w:p>
    <w:p w:rsidR="00AF7877" w:rsidRPr="00AF7877" w:rsidRDefault="00AF7877" w:rsidP="00AF7877">
      <w:pPr>
        <w:jc w:val="center"/>
        <w:rPr>
          <w:rFonts w:ascii="Verdana" w:hAnsi="Verdana"/>
        </w:rPr>
      </w:pPr>
    </w:p>
    <w:p w:rsidR="00AF7877" w:rsidRPr="00923BB9" w:rsidRDefault="00AF7877" w:rsidP="00AF7877">
      <w:pPr>
        <w:jc w:val="right"/>
        <w:rPr>
          <w:rFonts w:ascii="Verdana" w:hAnsi="Verdana"/>
          <w:b/>
          <w:sz w:val="20"/>
        </w:rPr>
      </w:pPr>
      <w:r w:rsidRPr="00923BB9">
        <w:rPr>
          <w:rFonts w:ascii="Verdana" w:hAnsi="Verdana"/>
          <w:b/>
          <w:sz w:val="20"/>
        </w:rPr>
        <w:t>Gee Idunno</w:t>
      </w:r>
    </w:p>
    <w:p w:rsidR="00AF7877" w:rsidRPr="00923BB9" w:rsidRDefault="00AF7877" w:rsidP="00AF7877">
      <w:pPr>
        <w:jc w:val="right"/>
        <w:rPr>
          <w:rFonts w:ascii="Verdana" w:hAnsi="Verdana"/>
          <w:sz w:val="20"/>
        </w:rPr>
      </w:pPr>
      <w:r w:rsidRPr="00923BB9">
        <w:rPr>
          <w:rFonts w:ascii="Verdana" w:hAnsi="Verdana"/>
          <w:sz w:val="20"/>
        </w:rPr>
        <w:t>Ima Student, Ortho Partner</w:t>
      </w:r>
    </w:p>
    <w:p w:rsidR="00AF7877" w:rsidRPr="00923BB9" w:rsidRDefault="00AF7877" w:rsidP="00AF7877">
      <w:pPr>
        <w:jc w:val="right"/>
        <w:rPr>
          <w:rFonts w:ascii="Verdana" w:hAnsi="Verdana"/>
          <w:sz w:val="20"/>
        </w:rPr>
      </w:pPr>
      <w:r w:rsidRPr="00923BB9">
        <w:rPr>
          <w:rFonts w:ascii="Verdana" w:hAnsi="Verdana"/>
          <w:sz w:val="20"/>
        </w:rPr>
        <w:t>1</w:t>
      </w:r>
      <w:r w:rsidRPr="00923BB9">
        <w:rPr>
          <w:rFonts w:ascii="Verdana" w:hAnsi="Verdana"/>
          <w:sz w:val="20"/>
          <w:vertAlign w:val="superscript"/>
        </w:rPr>
        <w:t>st</w:t>
      </w:r>
      <w:r w:rsidR="007E5DCA">
        <w:rPr>
          <w:rFonts w:ascii="Verdana" w:hAnsi="Verdana"/>
          <w:sz w:val="20"/>
        </w:rPr>
        <w:t xml:space="preserve"> Period, August 25, 2012</w:t>
      </w:r>
    </w:p>
    <w:p w:rsidR="00AF7877" w:rsidRPr="00923BB9" w:rsidRDefault="00AF7877" w:rsidP="00AF7877">
      <w:pPr>
        <w:rPr>
          <w:rFonts w:ascii="Verdana" w:hAnsi="Verdana"/>
          <w:sz w:val="20"/>
        </w:rPr>
      </w:pPr>
    </w:p>
    <w:p w:rsidR="00AF7877" w:rsidRPr="00923BB9" w:rsidRDefault="00AF7877" w:rsidP="00AF7877">
      <w:pPr>
        <w:rPr>
          <w:rFonts w:ascii="Verdana" w:hAnsi="Verdana"/>
          <w:sz w:val="20"/>
        </w:rPr>
      </w:pPr>
      <w:r w:rsidRPr="00923BB9">
        <w:rPr>
          <w:rFonts w:ascii="Verdana" w:hAnsi="Verdana"/>
          <w:sz w:val="20"/>
          <w:u w:val="single"/>
        </w:rPr>
        <w:t>Purpose:</w:t>
      </w:r>
    </w:p>
    <w:p w:rsidR="00AF7877" w:rsidRPr="00923BB9" w:rsidRDefault="00126A97" w:rsidP="00AF7877">
      <w:pPr>
        <w:rPr>
          <w:rFonts w:ascii="Verdana" w:hAnsi="Verdana"/>
          <w:sz w:val="20"/>
        </w:rPr>
      </w:pPr>
      <w:r>
        <w:rPr>
          <w:noProof/>
        </w:rPr>
        <w:drawing>
          <wp:anchor distT="0" distB="0" distL="114300" distR="114300" simplePos="0" relativeHeight="251656704" behindDoc="0" locked="0" layoutInCell="1" allowOverlap="1">
            <wp:simplePos x="0" y="0"/>
            <wp:positionH relativeFrom="column">
              <wp:posOffset>3924300</wp:posOffset>
            </wp:positionH>
            <wp:positionV relativeFrom="paragraph">
              <wp:posOffset>431800</wp:posOffset>
            </wp:positionV>
            <wp:extent cx="1689100" cy="1657985"/>
            <wp:effectExtent l="0" t="0" r="1270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877" w:rsidRPr="00923BB9">
        <w:rPr>
          <w:rFonts w:ascii="Verdana" w:hAnsi="Verdana"/>
          <w:sz w:val="20"/>
        </w:rPr>
        <w:tab/>
        <w:t xml:space="preserve">The purpose of this experiment was to determine the relationship between the </w:t>
      </w:r>
      <w:r w:rsidR="007E5DCA">
        <w:rPr>
          <w:rFonts w:ascii="Verdana" w:hAnsi="Verdana"/>
          <w:sz w:val="20"/>
        </w:rPr>
        <w:t>mass hung on a spring</w:t>
      </w:r>
      <w:r w:rsidR="00AF7877" w:rsidRPr="00923BB9">
        <w:rPr>
          <w:rFonts w:ascii="Verdana" w:hAnsi="Verdana"/>
          <w:sz w:val="20"/>
        </w:rPr>
        <w:t xml:space="preserve"> and the Period </w:t>
      </w:r>
      <w:r w:rsidR="007E5DCA">
        <w:rPr>
          <w:rFonts w:ascii="Verdana" w:hAnsi="Verdana"/>
          <w:sz w:val="20"/>
        </w:rPr>
        <w:t>of</w:t>
      </w:r>
      <w:r w:rsidR="00AF7877" w:rsidRPr="00923BB9">
        <w:rPr>
          <w:rFonts w:ascii="Verdana" w:hAnsi="Verdana"/>
          <w:sz w:val="20"/>
        </w:rPr>
        <w:t xml:space="preserve"> </w:t>
      </w:r>
      <w:r w:rsidR="007E5DCA">
        <w:rPr>
          <w:rFonts w:ascii="Verdana" w:hAnsi="Verdana"/>
          <w:sz w:val="20"/>
        </w:rPr>
        <w:t>oscillation (the amount of time it takes to bounce up and down)</w:t>
      </w:r>
      <w:r w:rsidR="003B59E8">
        <w:rPr>
          <w:rFonts w:ascii="Verdana" w:hAnsi="Verdana"/>
          <w:sz w:val="20"/>
        </w:rPr>
        <w:t>.</w:t>
      </w:r>
    </w:p>
    <w:p w:rsidR="00AF7877" w:rsidRPr="00AF7877" w:rsidRDefault="00AF7877" w:rsidP="00AF7877">
      <w:pPr>
        <w:rPr>
          <w:rFonts w:ascii="Verdana" w:hAnsi="Verdana"/>
        </w:rPr>
      </w:pPr>
    </w:p>
    <w:p w:rsidR="00AF7877" w:rsidRPr="00923BB9" w:rsidRDefault="00AF7877" w:rsidP="00AF7877">
      <w:pPr>
        <w:rPr>
          <w:rFonts w:ascii="Verdana" w:hAnsi="Verdana"/>
          <w:sz w:val="20"/>
        </w:rPr>
      </w:pPr>
      <w:r w:rsidRPr="00923BB9">
        <w:rPr>
          <w:rFonts w:ascii="Verdana" w:hAnsi="Verdana"/>
          <w:sz w:val="20"/>
          <w:u w:val="single"/>
        </w:rPr>
        <w:t>Materials</w:t>
      </w:r>
      <w:r w:rsidRPr="00923BB9">
        <w:rPr>
          <w:rFonts w:ascii="Verdana" w:hAnsi="Verdana"/>
          <w:sz w:val="20"/>
        </w:rPr>
        <w:t xml:space="preserve">: </w:t>
      </w:r>
    </w:p>
    <w:p w:rsidR="00AF7877" w:rsidRPr="00923BB9" w:rsidRDefault="00AF7877" w:rsidP="00AF7877">
      <w:pPr>
        <w:rPr>
          <w:rFonts w:ascii="Verdana" w:hAnsi="Verdana"/>
          <w:sz w:val="20"/>
        </w:rPr>
      </w:pPr>
      <w:r w:rsidRPr="00923BB9">
        <w:rPr>
          <w:rFonts w:ascii="Verdana" w:hAnsi="Verdana"/>
          <w:sz w:val="20"/>
        </w:rPr>
        <w:tab/>
        <w:t>Support/Stand</w:t>
      </w:r>
    </w:p>
    <w:p w:rsidR="00AF7877" w:rsidRPr="00923BB9" w:rsidRDefault="00AF7877" w:rsidP="00AF7877">
      <w:pPr>
        <w:rPr>
          <w:rFonts w:ascii="Verdana" w:hAnsi="Verdana"/>
          <w:sz w:val="20"/>
        </w:rPr>
      </w:pPr>
      <w:r w:rsidRPr="00923BB9">
        <w:rPr>
          <w:rFonts w:ascii="Verdana" w:hAnsi="Verdana"/>
          <w:sz w:val="20"/>
        </w:rPr>
        <w:tab/>
        <w:t>Clamps</w:t>
      </w:r>
    </w:p>
    <w:p w:rsidR="00AF7877" w:rsidRPr="00923BB9" w:rsidRDefault="00AF7877" w:rsidP="00AF7877">
      <w:pPr>
        <w:rPr>
          <w:rFonts w:ascii="Verdana" w:hAnsi="Verdana"/>
          <w:sz w:val="20"/>
        </w:rPr>
      </w:pPr>
      <w:r w:rsidRPr="00923BB9">
        <w:rPr>
          <w:rFonts w:ascii="Verdana" w:hAnsi="Verdana"/>
          <w:sz w:val="20"/>
        </w:rPr>
        <w:tab/>
        <w:t>Mass</w:t>
      </w:r>
      <w:r w:rsidR="007E5DCA">
        <w:rPr>
          <w:rFonts w:ascii="Verdana" w:hAnsi="Verdana"/>
          <w:sz w:val="20"/>
        </w:rPr>
        <w:t>es</w:t>
      </w:r>
      <w:r w:rsidRPr="00923BB9">
        <w:rPr>
          <w:rFonts w:ascii="Verdana" w:hAnsi="Verdana"/>
          <w:sz w:val="20"/>
        </w:rPr>
        <w:t xml:space="preserve"> for </w:t>
      </w:r>
      <w:r w:rsidR="007E5DCA">
        <w:rPr>
          <w:rFonts w:ascii="Verdana" w:hAnsi="Verdana"/>
          <w:sz w:val="20"/>
        </w:rPr>
        <w:t>hanging on spring</w:t>
      </w:r>
    </w:p>
    <w:p w:rsidR="00AF7877" w:rsidRPr="00923BB9" w:rsidRDefault="00AF7877" w:rsidP="00AF7877">
      <w:pPr>
        <w:rPr>
          <w:rFonts w:ascii="Verdana" w:hAnsi="Verdana"/>
          <w:sz w:val="20"/>
        </w:rPr>
      </w:pPr>
      <w:r w:rsidRPr="00923BB9">
        <w:rPr>
          <w:rFonts w:ascii="Verdana" w:hAnsi="Verdana"/>
          <w:sz w:val="20"/>
        </w:rPr>
        <w:tab/>
      </w:r>
      <w:r w:rsidR="007E5DCA">
        <w:rPr>
          <w:rFonts w:ascii="Verdana" w:hAnsi="Verdana"/>
          <w:sz w:val="20"/>
        </w:rPr>
        <w:t>Ruler</w:t>
      </w:r>
    </w:p>
    <w:p w:rsidR="00AF7877" w:rsidRPr="007E5DCA" w:rsidRDefault="00AF7877" w:rsidP="00AF7877">
      <w:pPr>
        <w:rPr>
          <w:rFonts w:ascii="Verdana" w:hAnsi="Verdana"/>
          <w:sz w:val="20"/>
        </w:rPr>
      </w:pPr>
      <w:r w:rsidRPr="007E5DCA">
        <w:rPr>
          <w:rFonts w:ascii="Verdana" w:hAnsi="Verdana"/>
          <w:sz w:val="20"/>
        </w:rPr>
        <w:tab/>
      </w:r>
      <w:r w:rsidR="007E5DCA">
        <w:rPr>
          <w:rFonts w:ascii="Verdana" w:hAnsi="Verdana" w:cs="Helvetica"/>
          <w:color w:val="000000"/>
          <w:sz w:val="21"/>
          <w:szCs w:val="21"/>
        </w:rPr>
        <w:t>Motion Sensor</w:t>
      </w:r>
    </w:p>
    <w:p w:rsidR="003B59E8" w:rsidRDefault="003B59E8" w:rsidP="00AF7877">
      <w:pPr>
        <w:rPr>
          <w:rFonts w:ascii="Verdana" w:hAnsi="Verdana"/>
          <w:sz w:val="20"/>
        </w:rPr>
      </w:pPr>
    </w:p>
    <w:p w:rsidR="00923BB9" w:rsidRPr="00923BB9" w:rsidRDefault="00923BB9" w:rsidP="00AF7877">
      <w:pPr>
        <w:rPr>
          <w:rFonts w:ascii="Verdana" w:hAnsi="Verdana"/>
          <w:sz w:val="20"/>
        </w:rPr>
      </w:pPr>
      <w:r>
        <w:rPr>
          <w:rFonts w:ascii="Verdana" w:hAnsi="Verdana"/>
          <w:sz w:val="20"/>
        </w:rPr>
        <w:tab/>
      </w:r>
    </w:p>
    <w:p w:rsidR="00AF7877" w:rsidRPr="00923BB9" w:rsidRDefault="00AF7877" w:rsidP="00AF7877">
      <w:pPr>
        <w:rPr>
          <w:rFonts w:ascii="Verdana" w:hAnsi="Verdana"/>
          <w:sz w:val="20"/>
        </w:rPr>
      </w:pPr>
      <w:r w:rsidRPr="00923BB9">
        <w:rPr>
          <w:rFonts w:ascii="Verdana" w:hAnsi="Verdana"/>
          <w:sz w:val="20"/>
          <w:u w:val="single"/>
        </w:rPr>
        <w:t>Procedure:</w:t>
      </w:r>
    </w:p>
    <w:p w:rsid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r>
        <w:rPr>
          <w:rFonts w:ascii="Verdana" w:hAnsi="Verdana" w:cs="Arial"/>
          <w:color w:val="000000"/>
          <w:sz w:val="20"/>
          <w:szCs w:val="21"/>
        </w:rPr>
        <w:t>Part 1</w:t>
      </w:r>
    </w:p>
    <w:p w:rsidR="007E5DCA" w:rsidRP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r w:rsidRPr="007E5DCA">
        <w:rPr>
          <w:rFonts w:ascii="Verdana" w:hAnsi="Verdana" w:cs="Arial"/>
          <w:color w:val="000000"/>
          <w:sz w:val="20"/>
          <w:szCs w:val="21"/>
        </w:rPr>
        <w:t>1. Determine the spring constant k of the spring by allowing it to hang freely and measuring its displacement x relative to its equilibrium position. The value mg/x will give you the spring constant in N/m.</w:t>
      </w:r>
    </w:p>
    <w:p w:rsid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p>
    <w:p w:rsid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r w:rsidRPr="007E5DCA">
        <w:rPr>
          <w:rFonts w:ascii="Verdana" w:hAnsi="Verdana" w:cs="Arial"/>
          <w:color w:val="000000"/>
          <w:sz w:val="20"/>
          <w:szCs w:val="21"/>
        </w:rPr>
        <w:t xml:space="preserve">2. Accurately measure the mass of the object and attach it to one end of the spring. </w:t>
      </w:r>
    </w:p>
    <w:p w:rsid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p>
    <w:p w:rsid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r w:rsidRPr="007E5DCA">
        <w:rPr>
          <w:rFonts w:ascii="Verdana" w:hAnsi="Verdana" w:cs="Arial"/>
          <w:color w:val="000000"/>
          <w:sz w:val="20"/>
          <w:szCs w:val="21"/>
        </w:rPr>
        <w:t xml:space="preserve">3. Prepare the </w:t>
      </w:r>
      <w:r>
        <w:rPr>
          <w:rFonts w:ascii="Verdana" w:hAnsi="Verdana" w:cs="Arial"/>
          <w:color w:val="000000"/>
          <w:sz w:val="20"/>
          <w:szCs w:val="21"/>
        </w:rPr>
        <w:t>motion sensor, placing it below the mass,</w:t>
      </w:r>
      <w:r w:rsidRPr="007E5DCA">
        <w:rPr>
          <w:rFonts w:ascii="Verdana" w:hAnsi="Verdana" w:cs="Arial"/>
          <w:color w:val="000000"/>
          <w:sz w:val="20"/>
          <w:szCs w:val="21"/>
        </w:rPr>
        <w:t xml:space="preserve"> and set it to pendulum/oscillation mode. </w:t>
      </w:r>
    </w:p>
    <w:p w:rsid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p>
    <w:p w:rsidR="007E5DCA" w:rsidRP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r w:rsidRPr="007E5DCA">
        <w:rPr>
          <w:rFonts w:ascii="Verdana" w:hAnsi="Verdana" w:cs="Arial"/>
          <w:color w:val="000000"/>
          <w:sz w:val="20"/>
          <w:szCs w:val="21"/>
        </w:rPr>
        <w:t>4. Do not switch springs between this part of the experiment, as k is being controlled.</w:t>
      </w:r>
    </w:p>
    <w:p w:rsid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p>
    <w:p w:rsidR="007E5DCA" w:rsidRPr="007E5DCA" w:rsidRDefault="007E5DCA" w:rsidP="007E5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20"/>
          <w:szCs w:val="21"/>
        </w:rPr>
      </w:pPr>
      <w:r w:rsidRPr="007E5DCA">
        <w:rPr>
          <w:rFonts w:ascii="Verdana" w:hAnsi="Verdana" w:cs="Arial"/>
          <w:color w:val="000000"/>
          <w:sz w:val="20"/>
          <w:szCs w:val="21"/>
        </w:rPr>
        <w:t xml:space="preserve">5. From a height, gently let the </w:t>
      </w:r>
      <w:r>
        <w:rPr>
          <w:rFonts w:ascii="Verdana" w:hAnsi="Verdana" w:cs="Arial"/>
          <w:color w:val="000000"/>
          <w:sz w:val="20"/>
          <w:szCs w:val="21"/>
        </w:rPr>
        <w:t>mass fall after clicking “Collect” on the LoggerPro program</w:t>
      </w:r>
      <w:r w:rsidRPr="007E5DCA">
        <w:rPr>
          <w:rFonts w:ascii="Verdana" w:hAnsi="Verdana" w:cs="Arial"/>
          <w:color w:val="000000"/>
          <w:sz w:val="20"/>
          <w:szCs w:val="21"/>
        </w:rPr>
        <w:t xml:space="preserve">. </w:t>
      </w:r>
      <w:r>
        <w:rPr>
          <w:rFonts w:ascii="Verdana" w:hAnsi="Verdana" w:cs="Arial"/>
          <w:color w:val="000000"/>
          <w:sz w:val="20"/>
          <w:szCs w:val="21"/>
        </w:rPr>
        <w:t>Using the sinusoidal graph on the screen, d</w:t>
      </w:r>
      <w:r w:rsidRPr="007E5DCA">
        <w:rPr>
          <w:rFonts w:ascii="Verdana" w:hAnsi="Verdana" w:cs="Arial"/>
          <w:color w:val="000000"/>
          <w:sz w:val="20"/>
          <w:szCs w:val="21"/>
        </w:rPr>
        <w:t>etermine the amount of time it takes to complete one full oscillation. This is the period T of the oscillation. Repeat this 3 or 4 times to obtain an average. Record both the mass m and the period T in a table.</w:t>
      </w:r>
    </w:p>
    <w:p w:rsidR="007E5DCA" w:rsidRDefault="007E5DCA" w:rsidP="007E5DCA">
      <w:pPr>
        <w:rPr>
          <w:rFonts w:ascii="Verdana" w:hAnsi="Verdana" w:cs="Arial"/>
          <w:color w:val="000000"/>
          <w:sz w:val="20"/>
          <w:szCs w:val="21"/>
        </w:rPr>
      </w:pPr>
    </w:p>
    <w:p w:rsidR="00923BB9" w:rsidRDefault="007E5DCA" w:rsidP="007E5DCA">
      <w:pPr>
        <w:rPr>
          <w:rFonts w:ascii="Verdana" w:hAnsi="Verdana" w:cs="Arial"/>
          <w:color w:val="000000"/>
          <w:sz w:val="20"/>
          <w:szCs w:val="21"/>
        </w:rPr>
      </w:pPr>
      <w:r w:rsidRPr="007E5DCA">
        <w:rPr>
          <w:rFonts w:ascii="Verdana" w:hAnsi="Verdana" w:cs="Arial"/>
          <w:color w:val="000000"/>
          <w:sz w:val="20"/>
          <w:szCs w:val="21"/>
        </w:rPr>
        <w:t>6. Use different masses and repeat the above step, while making sure not to switch springs in between (in order to keep k constant). Record mass-period pair values for each different mass used.</w:t>
      </w:r>
    </w:p>
    <w:p w:rsidR="007E5DCA" w:rsidRDefault="007E5DCA" w:rsidP="007E5DCA">
      <w:pPr>
        <w:rPr>
          <w:rFonts w:ascii="Verdana" w:hAnsi="Verdana" w:cs="Arial"/>
          <w:color w:val="000000"/>
          <w:sz w:val="20"/>
          <w:szCs w:val="21"/>
        </w:rPr>
      </w:pPr>
    </w:p>
    <w:p w:rsidR="007E5DCA" w:rsidRPr="007E5DCA" w:rsidRDefault="003B59E8" w:rsidP="007E5DCA">
      <w:pPr>
        <w:rPr>
          <w:rFonts w:ascii="Verdana" w:hAnsi="Verdana" w:cs="Arial"/>
          <w:sz w:val="20"/>
          <w:szCs w:val="20"/>
        </w:rPr>
      </w:pPr>
      <w:r>
        <w:rPr>
          <w:rFonts w:ascii="Verdana" w:hAnsi="Verdana" w:cs="Helvetica"/>
          <w:color w:val="000000"/>
          <w:sz w:val="20"/>
          <w:szCs w:val="20"/>
        </w:rPr>
        <w:t>7</w:t>
      </w:r>
      <w:r w:rsidR="007E5DCA" w:rsidRPr="007E5DCA">
        <w:rPr>
          <w:rFonts w:ascii="Verdana" w:hAnsi="Verdana" w:cs="Helvetica"/>
          <w:color w:val="000000"/>
          <w:sz w:val="20"/>
          <w:szCs w:val="20"/>
        </w:rPr>
        <w:t>. With the above data, graph a mass versus period and a spring-constant versus period graph. Analyze the resulting two graphs and their shapes. Explain the relationship between the mass m and the period T of the oscillating mass, and the relationship between the spring-constant k and the period T of the oscillating mass.</w:t>
      </w:r>
    </w:p>
    <w:p w:rsidR="00923BB9" w:rsidRDefault="00923BB9" w:rsidP="00AF7877">
      <w:pPr>
        <w:rPr>
          <w:rFonts w:ascii="Verdana" w:hAnsi="Verdana" w:cs="Arial"/>
          <w:sz w:val="20"/>
          <w:szCs w:val="20"/>
        </w:rPr>
      </w:pPr>
    </w:p>
    <w:p w:rsidR="003B59E8" w:rsidRDefault="003B59E8" w:rsidP="00AF7877">
      <w:pPr>
        <w:rPr>
          <w:rFonts w:ascii="Verdana" w:hAnsi="Verdana" w:cs="Arial"/>
          <w:sz w:val="20"/>
          <w:szCs w:val="20"/>
        </w:rPr>
      </w:pPr>
    </w:p>
    <w:p w:rsidR="003B59E8" w:rsidRDefault="003B59E8" w:rsidP="00AF7877">
      <w:pPr>
        <w:rPr>
          <w:rFonts w:ascii="Verdana" w:hAnsi="Verdana" w:cs="Arial"/>
          <w:sz w:val="20"/>
          <w:szCs w:val="20"/>
        </w:rPr>
      </w:pPr>
    </w:p>
    <w:p w:rsidR="003B59E8" w:rsidRDefault="003B59E8" w:rsidP="00AF7877">
      <w:pPr>
        <w:rPr>
          <w:rFonts w:ascii="Verdana" w:hAnsi="Verdana" w:cs="Arial"/>
          <w:sz w:val="20"/>
          <w:szCs w:val="20"/>
        </w:rPr>
      </w:pPr>
    </w:p>
    <w:p w:rsidR="003B59E8" w:rsidRDefault="003B59E8" w:rsidP="00AF7877">
      <w:pPr>
        <w:rPr>
          <w:rFonts w:ascii="Verdana" w:hAnsi="Verdana" w:cs="Arial"/>
          <w:sz w:val="20"/>
          <w:szCs w:val="20"/>
        </w:rPr>
      </w:pPr>
    </w:p>
    <w:p w:rsidR="003B59E8" w:rsidRDefault="003B59E8" w:rsidP="00AF7877">
      <w:pPr>
        <w:rPr>
          <w:rFonts w:ascii="Verdana" w:hAnsi="Verdana" w:cs="Arial"/>
          <w:sz w:val="20"/>
          <w:szCs w:val="20"/>
        </w:rPr>
      </w:pPr>
    </w:p>
    <w:p w:rsidR="003B59E8" w:rsidRPr="007E5DCA" w:rsidRDefault="003B59E8" w:rsidP="00AF7877">
      <w:pPr>
        <w:rPr>
          <w:rFonts w:ascii="Verdana" w:hAnsi="Verdana" w:cs="Arial"/>
          <w:sz w:val="20"/>
          <w:szCs w:val="20"/>
        </w:rPr>
      </w:pPr>
    </w:p>
    <w:p w:rsidR="00923BB9" w:rsidRDefault="00AF7877" w:rsidP="00AF7877">
      <w:pPr>
        <w:rPr>
          <w:rFonts w:ascii="Verdana" w:hAnsi="Verdana"/>
          <w:sz w:val="22"/>
          <w:u w:val="single"/>
        </w:rPr>
      </w:pPr>
      <w:r w:rsidRPr="00923BB9">
        <w:rPr>
          <w:rFonts w:ascii="Verdana" w:hAnsi="Verdana"/>
          <w:sz w:val="22"/>
          <w:u w:val="single"/>
        </w:rPr>
        <w:lastRenderedPageBreak/>
        <w:t>Data:</w:t>
      </w:r>
    </w:p>
    <w:p w:rsidR="00CB4625" w:rsidRDefault="00CB4625" w:rsidP="00AF7877">
      <w:pPr>
        <w:rPr>
          <w:rFonts w:ascii="Verdana" w:hAnsi="Verdana"/>
          <w:sz w:val="22"/>
        </w:rPr>
      </w:pPr>
      <w:r>
        <w:rPr>
          <w:rFonts w:ascii="Verdana" w:hAnsi="Verdana"/>
          <w:b/>
          <w:sz w:val="22"/>
        </w:rPr>
        <w:t>Table 1. Spring Constant Calculation</w:t>
      </w:r>
    </w:p>
    <w:tbl>
      <w:tblPr>
        <w:tblpPr w:leftFromText="180" w:rightFromText="180" w:vertAnchor="text" w:tblpY="1"/>
        <w:tblOverlap w:val="never"/>
        <w:tblW w:w="5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391"/>
        <w:gridCol w:w="2269"/>
      </w:tblGrid>
      <w:tr w:rsidR="006C3807" w:rsidRPr="000E0149" w:rsidTr="000E0149">
        <w:trPr>
          <w:trHeight w:val="274"/>
        </w:trPr>
        <w:tc>
          <w:tcPr>
            <w:tcW w:w="2066" w:type="dxa"/>
            <w:shd w:val="clear" w:color="auto" w:fill="auto"/>
            <w:vAlign w:val="center"/>
          </w:tcPr>
          <w:p w:rsidR="006C3807" w:rsidRPr="000E0149" w:rsidRDefault="006C3807" w:rsidP="000E0149">
            <w:pPr>
              <w:jc w:val="center"/>
              <w:rPr>
                <w:rFonts w:ascii="Verdana" w:hAnsi="Verdana"/>
                <w:b/>
                <w:sz w:val="22"/>
              </w:rPr>
            </w:pPr>
            <w:r w:rsidRPr="000E0149">
              <w:rPr>
                <w:rFonts w:ascii="Verdana" w:hAnsi="Verdana" w:cs="Lucida Grande"/>
                <w:b/>
                <w:color w:val="000000"/>
                <w:sz w:val="22"/>
              </w:rPr>
              <w:t>Δ Length (m)</w:t>
            </w:r>
          </w:p>
        </w:tc>
        <w:tc>
          <w:tcPr>
            <w:tcW w:w="1391" w:type="dxa"/>
            <w:shd w:val="clear" w:color="auto" w:fill="auto"/>
            <w:vAlign w:val="center"/>
          </w:tcPr>
          <w:p w:rsidR="006C3807" w:rsidRPr="000E0149" w:rsidRDefault="006C3807" w:rsidP="000E0149">
            <w:pPr>
              <w:jc w:val="center"/>
              <w:rPr>
                <w:rFonts w:ascii="Verdana" w:hAnsi="Verdana"/>
                <w:b/>
                <w:sz w:val="20"/>
              </w:rPr>
            </w:pPr>
            <w:r w:rsidRPr="000E0149">
              <w:rPr>
                <w:rFonts w:ascii="Verdana" w:hAnsi="Verdana"/>
                <w:b/>
                <w:sz w:val="20"/>
              </w:rPr>
              <w:t>Mass (kg)</w:t>
            </w:r>
          </w:p>
        </w:tc>
        <w:tc>
          <w:tcPr>
            <w:tcW w:w="2269" w:type="dxa"/>
            <w:shd w:val="clear" w:color="auto" w:fill="auto"/>
            <w:vAlign w:val="center"/>
          </w:tcPr>
          <w:p w:rsidR="006C3807" w:rsidRPr="000E0149" w:rsidRDefault="006C3807" w:rsidP="000E0149">
            <w:pPr>
              <w:jc w:val="center"/>
              <w:rPr>
                <w:rFonts w:ascii="Verdana" w:hAnsi="Verdana"/>
                <w:b/>
                <w:sz w:val="20"/>
              </w:rPr>
            </w:pPr>
            <w:r w:rsidRPr="000E0149">
              <w:rPr>
                <w:rFonts w:ascii="Verdana" w:hAnsi="Verdana"/>
                <w:b/>
                <w:sz w:val="20"/>
              </w:rPr>
              <w:t>Spring Force (N)</w:t>
            </w:r>
          </w:p>
        </w:tc>
      </w:tr>
      <w:tr w:rsidR="006C3807" w:rsidRPr="000E0149" w:rsidTr="000E0149">
        <w:trPr>
          <w:trHeight w:val="274"/>
        </w:trPr>
        <w:tc>
          <w:tcPr>
            <w:tcW w:w="2066" w:type="dxa"/>
            <w:shd w:val="clear" w:color="auto" w:fill="auto"/>
          </w:tcPr>
          <w:p w:rsidR="006C3807" w:rsidRPr="000E0149" w:rsidRDefault="006C3807" w:rsidP="000E0149">
            <w:pPr>
              <w:rPr>
                <w:rFonts w:ascii="Verdana" w:hAnsi="Verdana"/>
                <w:sz w:val="20"/>
              </w:rPr>
            </w:pPr>
            <w:r w:rsidRPr="000E0149">
              <w:rPr>
                <w:rFonts w:ascii="Verdana" w:hAnsi="Verdana"/>
                <w:sz w:val="20"/>
              </w:rPr>
              <w:t>0.03</w:t>
            </w:r>
          </w:p>
        </w:tc>
        <w:tc>
          <w:tcPr>
            <w:tcW w:w="1391" w:type="dxa"/>
            <w:shd w:val="clear" w:color="auto" w:fill="auto"/>
          </w:tcPr>
          <w:p w:rsidR="006C3807" w:rsidRPr="000E0149" w:rsidRDefault="006C3807" w:rsidP="000E0149">
            <w:pPr>
              <w:rPr>
                <w:rFonts w:ascii="Verdana" w:hAnsi="Verdana"/>
                <w:sz w:val="20"/>
              </w:rPr>
            </w:pPr>
            <w:r w:rsidRPr="000E0149">
              <w:rPr>
                <w:rFonts w:ascii="Verdana" w:hAnsi="Verdana"/>
                <w:sz w:val="20"/>
              </w:rPr>
              <w:t>0.10</w:t>
            </w:r>
          </w:p>
        </w:tc>
        <w:tc>
          <w:tcPr>
            <w:tcW w:w="2269" w:type="dxa"/>
            <w:shd w:val="clear" w:color="auto" w:fill="auto"/>
          </w:tcPr>
          <w:p w:rsidR="006C3807" w:rsidRPr="000E0149" w:rsidRDefault="006C3807" w:rsidP="000E0149">
            <w:pPr>
              <w:rPr>
                <w:rFonts w:ascii="Verdana" w:hAnsi="Verdana"/>
                <w:sz w:val="20"/>
              </w:rPr>
            </w:pPr>
            <w:r w:rsidRPr="000E0149">
              <w:rPr>
                <w:rFonts w:ascii="Verdana" w:hAnsi="Verdana"/>
                <w:sz w:val="20"/>
              </w:rPr>
              <w:t>1.0</w:t>
            </w:r>
          </w:p>
        </w:tc>
      </w:tr>
      <w:tr w:rsidR="006C3807" w:rsidRPr="000E0149" w:rsidTr="000E0149">
        <w:trPr>
          <w:trHeight w:val="274"/>
        </w:trPr>
        <w:tc>
          <w:tcPr>
            <w:tcW w:w="2066" w:type="dxa"/>
            <w:shd w:val="clear" w:color="auto" w:fill="auto"/>
          </w:tcPr>
          <w:p w:rsidR="006C3807" w:rsidRPr="000E0149" w:rsidRDefault="006C3807" w:rsidP="000E0149">
            <w:pPr>
              <w:rPr>
                <w:rFonts w:ascii="Verdana" w:hAnsi="Verdana"/>
                <w:sz w:val="20"/>
              </w:rPr>
            </w:pPr>
            <w:r w:rsidRPr="000E0149">
              <w:rPr>
                <w:rFonts w:ascii="Verdana" w:hAnsi="Verdana"/>
                <w:sz w:val="20"/>
              </w:rPr>
              <w:t>0.7</w:t>
            </w:r>
          </w:p>
        </w:tc>
        <w:tc>
          <w:tcPr>
            <w:tcW w:w="1391" w:type="dxa"/>
            <w:shd w:val="clear" w:color="auto" w:fill="auto"/>
          </w:tcPr>
          <w:p w:rsidR="006C3807" w:rsidRPr="000E0149" w:rsidRDefault="006C3807" w:rsidP="000E0149">
            <w:pPr>
              <w:rPr>
                <w:rFonts w:ascii="Verdana" w:hAnsi="Verdana"/>
                <w:sz w:val="20"/>
              </w:rPr>
            </w:pPr>
            <w:r w:rsidRPr="000E0149">
              <w:rPr>
                <w:rFonts w:ascii="Verdana" w:hAnsi="Verdana"/>
                <w:sz w:val="20"/>
              </w:rPr>
              <w:t>0.20</w:t>
            </w:r>
          </w:p>
        </w:tc>
        <w:tc>
          <w:tcPr>
            <w:tcW w:w="2269" w:type="dxa"/>
            <w:shd w:val="clear" w:color="auto" w:fill="auto"/>
          </w:tcPr>
          <w:p w:rsidR="006C3807" w:rsidRPr="000E0149" w:rsidRDefault="006C3807" w:rsidP="000E0149">
            <w:pPr>
              <w:rPr>
                <w:rFonts w:ascii="Verdana" w:hAnsi="Verdana"/>
                <w:sz w:val="20"/>
              </w:rPr>
            </w:pPr>
            <w:r w:rsidRPr="000E0149">
              <w:rPr>
                <w:rFonts w:ascii="Verdana" w:hAnsi="Verdana"/>
                <w:sz w:val="20"/>
              </w:rPr>
              <w:t>2.0</w:t>
            </w:r>
          </w:p>
        </w:tc>
      </w:tr>
      <w:tr w:rsidR="006C3807" w:rsidRPr="000E0149" w:rsidTr="000E0149">
        <w:trPr>
          <w:trHeight w:val="274"/>
        </w:trPr>
        <w:tc>
          <w:tcPr>
            <w:tcW w:w="2066" w:type="dxa"/>
            <w:shd w:val="clear" w:color="auto" w:fill="auto"/>
          </w:tcPr>
          <w:p w:rsidR="006C3807" w:rsidRPr="000E0149" w:rsidRDefault="006C3807" w:rsidP="000E0149">
            <w:pPr>
              <w:rPr>
                <w:rFonts w:ascii="Verdana" w:hAnsi="Verdana"/>
                <w:sz w:val="20"/>
              </w:rPr>
            </w:pPr>
            <w:r w:rsidRPr="000E0149">
              <w:rPr>
                <w:rFonts w:ascii="Verdana" w:hAnsi="Verdana"/>
                <w:sz w:val="20"/>
              </w:rPr>
              <w:t>0.10</w:t>
            </w:r>
          </w:p>
        </w:tc>
        <w:tc>
          <w:tcPr>
            <w:tcW w:w="1391" w:type="dxa"/>
            <w:shd w:val="clear" w:color="auto" w:fill="auto"/>
          </w:tcPr>
          <w:p w:rsidR="006C3807" w:rsidRPr="000E0149" w:rsidRDefault="006C3807" w:rsidP="000E0149">
            <w:pPr>
              <w:rPr>
                <w:rFonts w:ascii="Verdana" w:hAnsi="Verdana"/>
                <w:sz w:val="20"/>
              </w:rPr>
            </w:pPr>
            <w:r w:rsidRPr="000E0149">
              <w:rPr>
                <w:rFonts w:ascii="Verdana" w:hAnsi="Verdana"/>
                <w:sz w:val="20"/>
              </w:rPr>
              <w:t>0.30</w:t>
            </w:r>
          </w:p>
        </w:tc>
        <w:tc>
          <w:tcPr>
            <w:tcW w:w="2269" w:type="dxa"/>
            <w:shd w:val="clear" w:color="auto" w:fill="auto"/>
          </w:tcPr>
          <w:p w:rsidR="006C3807" w:rsidRPr="000E0149" w:rsidRDefault="006C3807" w:rsidP="000E0149">
            <w:pPr>
              <w:rPr>
                <w:rFonts w:ascii="Verdana" w:hAnsi="Verdana"/>
                <w:sz w:val="20"/>
              </w:rPr>
            </w:pPr>
            <w:r w:rsidRPr="000E0149">
              <w:rPr>
                <w:rFonts w:ascii="Verdana" w:hAnsi="Verdana"/>
                <w:sz w:val="20"/>
              </w:rPr>
              <w:t>3.0</w:t>
            </w:r>
          </w:p>
        </w:tc>
      </w:tr>
      <w:tr w:rsidR="006C3807" w:rsidRPr="000E0149" w:rsidTr="000E0149">
        <w:trPr>
          <w:trHeight w:val="274"/>
        </w:trPr>
        <w:tc>
          <w:tcPr>
            <w:tcW w:w="2066" w:type="dxa"/>
            <w:shd w:val="clear" w:color="auto" w:fill="auto"/>
          </w:tcPr>
          <w:p w:rsidR="006C3807" w:rsidRPr="000E0149" w:rsidRDefault="006C3807" w:rsidP="000E0149">
            <w:pPr>
              <w:rPr>
                <w:rFonts w:ascii="Verdana" w:hAnsi="Verdana"/>
                <w:sz w:val="20"/>
              </w:rPr>
            </w:pPr>
            <w:r w:rsidRPr="000E0149">
              <w:rPr>
                <w:rFonts w:ascii="Verdana" w:hAnsi="Verdana"/>
                <w:sz w:val="20"/>
              </w:rPr>
              <w:t>0.13</w:t>
            </w:r>
          </w:p>
        </w:tc>
        <w:tc>
          <w:tcPr>
            <w:tcW w:w="1391" w:type="dxa"/>
            <w:shd w:val="clear" w:color="auto" w:fill="auto"/>
          </w:tcPr>
          <w:p w:rsidR="006C3807" w:rsidRPr="000E0149" w:rsidRDefault="006C3807" w:rsidP="000E0149">
            <w:pPr>
              <w:rPr>
                <w:rFonts w:ascii="Verdana" w:hAnsi="Verdana"/>
                <w:sz w:val="20"/>
              </w:rPr>
            </w:pPr>
            <w:r w:rsidRPr="000E0149">
              <w:rPr>
                <w:rFonts w:ascii="Verdana" w:hAnsi="Verdana"/>
                <w:sz w:val="20"/>
              </w:rPr>
              <w:t>0.40</w:t>
            </w:r>
          </w:p>
        </w:tc>
        <w:tc>
          <w:tcPr>
            <w:tcW w:w="2269" w:type="dxa"/>
            <w:shd w:val="clear" w:color="auto" w:fill="auto"/>
          </w:tcPr>
          <w:p w:rsidR="006C3807" w:rsidRPr="000E0149" w:rsidRDefault="006C3807" w:rsidP="000E0149">
            <w:pPr>
              <w:rPr>
                <w:rFonts w:ascii="Verdana" w:hAnsi="Verdana"/>
                <w:sz w:val="20"/>
              </w:rPr>
            </w:pPr>
            <w:r w:rsidRPr="000E0149">
              <w:rPr>
                <w:rFonts w:ascii="Verdana" w:hAnsi="Verdana"/>
                <w:sz w:val="20"/>
              </w:rPr>
              <w:t>4.0</w:t>
            </w:r>
          </w:p>
        </w:tc>
      </w:tr>
      <w:tr w:rsidR="006C3807" w:rsidRPr="000E0149" w:rsidTr="000E0149">
        <w:trPr>
          <w:trHeight w:val="294"/>
        </w:trPr>
        <w:tc>
          <w:tcPr>
            <w:tcW w:w="2066" w:type="dxa"/>
            <w:shd w:val="clear" w:color="auto" w:fill="auto"/>
          </w:tcPr>
          <w:p w:rsidR="006C3807" w:rsidRPr="000E0149" w:rsidRDefault="006C3807" w:rsidP="000E0149">
            <w:pPr>
              <w:rPr>
                <w:rFonts w:ascii="Verdana" w:hAnsi="Verdana"/>
                <w:sz w:val="20"/>
              </w:rPr>
            </w:pPr>
            <w:r w:rsidRPr="000E0149">
              <w:rPr>
                <w:rFonts w:ascii="Verdana" w:hAnsi="Verdana"/>
                <w:sz w:val="20"/>
              </w:rPr>
              <w:t>0.17</w:t>
            </w:r>
          </w:p>
        </w:tc>
        <w:tc>
          <w:tcPr>
            <w:tcW w:w="1391" w:type="dxa"/>
            <w:shd w:val="clear" w:color="auto" w:fill="auto"/>
          </w:tcPr>
          <w:p w:rsidR="006C3807" w:rsidRPr="000E0149" w:rsidRDefault="006C3807" w:rsidP="000E0149">
            <w:pPr>
              <w:rPr>
                <w:rFonts w:ascii="Verdana" w:hAnsi="Verdana"/>
                <w:sz w:val="20"/>
              </w:rPr>
            </w:pPr>
            <w:r w:rsidRPr="000E0149">
              <w:rPr>
                <w:rFonts w:ascii="Verdana" w:hAnsi="Verdana"/>
                <w:sz w:val="20"/>
              </w:rPr>
              <w:t>0.50</w:t>
            </w:r>
          </w:p>
        </w:tc>
        <w:tc>
          <w:tcPr>
            <w:tcW w:w="2269" w:type="dxa"/>
            <w:shd w:val="clear" w:color="auto" w:fill="auto"/>
          </w:tcPr>
          <w:p w:rsidR="006C3807" w:rsidRPr="000E0149" w:rsidRDefault="006C3807" w:rsidP="000E0149">
            <w:pPr>
              <w:rPr>
                <w:rFonts w:ascii="Verdana" w:hAnsi="Verdana"/>
                <w:sz w:val="20"/>
              </w:rPr>
            </w:pPr>
            <w:r w:rsidRPr="000E0149">
              <w:rPr>
                <w:rFonts w:ascii="Verdana" w:hAnsi="Verdana"/>
                <w:sz w:val="20"/>
              </w:rPr>
              <w:t>5.0</w:t>
            </w:r>
          </w:p>
        </w:tc>
      </w:tr>
    </w:tbl>
    <w:p w:rsidR="006C3807" w:rsidRDefault="006C3807" w:rsidP="00AF7877">
      <w:pPr>
        <w:rPr>
          <w:rFonts w:ascii="Verdana" w:hAnsi="Verdana"/>
          <w:sz w:val="22"/>
        </w:rPr>
      </w:pPr>
    </w:p>
    <w:p w:rsidR="006C3807" w:rsidRDefault="006C3807" w:rsidP="00AF7877">
      <w:pPr>
        <w:rPr>
          <w:rFonts w:ascii="Verdana" w:hAnsi="Verdana"/>
          <w:sz w:val="22"/>
        </w:rPr>
      </w:pPr>
    </w:p>
    <w:p w:rsidR="006C3807" w:rsidRDefault="006C3807" w:rsidP="00AF7877">
      <w:pPr>
        <w:rPr>
          <w:rFonts w:ascii="Verdana" w:hAnsi="Verdana"/>
          <w:sz w:val="22"/>
        </w:rPr>
      </w:pPr>
    </w:p>
    <w:p w:rsidR="006C3807" w:rsidRDefault="006C3807" w:rsidP="00AF7877">
      <w:pPr>
        <w:rPr>
          <w:rFonts w:ascii="Verdana" w:hAnsi="Verdana"/>
          <w:sz w:val="22"/>
        </w:rPr>
      </w:pPr>
    </w:p>
    <w:p w:rsidR="006C3807" w:rsidRDefault="006C3807" w:rsidP="00AF7877">
      <w:pPr>
        <w:rPr>
          <w:rFonts w:ascii="Verdana" w:hAnsi="Verdana"/>
          <w:sz w:val="22"/>
        </w:rPr>
      </w:pPr>
    </w:p>
    <w:p w:rsidR="006C3807" w:rsidRDefault="006C3807" w:rsidP="00AF7877">
      <w:pPr>
        <w:rPr>
          <w:rFonts w:ascii="Verdana" w:hAnsi="Verdana"/>
          <w:sz w:val="22"/>
        </w:rPr>
      </w:pPr>
    </w:p>
    <w:p w:rsidR="006C3807" w:rsidRDefault="006C3807" w:rsidP="00AF7877">
      <w:pPr>
        <w:rPr>
          <w:rFonts w:ascii="Verdana" w:hAnsi="Verdana"/>
          <w:sz w:val="22"/>
        </w:rPr>
      </w:pPr>
    </w:p>
    <w:p w:rsidR="006C3807" w:rsidRPr="00CB4625" w:rsidRDefault="006C3807" w:rsidP="00AF7877">
      <w:pPr>
        <w:rPr>
          <w:rFonts w:ascii="Verdana" w:hAnsi="Verdana"/>
          <w:sz w:val="22"/>
        </w:rPr>
      </w:pPr>
    </w:p>
    <w:p w:rsidR="00AF7877" w:rsidRPr="00923BB9" w:rsidRDefault="00CB4625" w:rsidP="00AF7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 w:val="20"/>
        </w:rPr>
      </w:pPr>
      <w:r>
        <w:rPr>
          <w:rFonts w:ascii="Verdana" w:hAnsi="Verdana" w:cs="Helvetica"/>
          <w:b/>
          <w:bCs/>
          <w:color w:val="000000"/>
          <w:sz w:val="20"/>
        </w:rPr>
        <w:t>Table 2</w:t>
      </w:r>
      <w:r w:rsidR="00AF7877" w:rsidRPr="00923BB9">
        <w:rPr>
          <w:rFonts w:ascii="Verdana" w:hAnsi="Verdana" w:cs="Helvetica"/>
          <w:b/>
          <w:bCs/>
          <w:color w:val="000000"/>
          <w:sz w:val="20"/>
        </w:rPr>
        <w:t xml:space="preserve">. </w:t>
      </w:r>
      <w:r w:rsidR="003B59E8">
        <w:rPr>
          <w:rFonts w:ascii="Verdana" w:hAnsi="Verdana" w:cs="Helvetica"/>
          <w:b/>
          <w:bCs/>
          <w:color w:val="000000"/>
          <w:sz w:val="20"/>
        </w:rPr>
        <w:t>Mass vs. Period</w:t>
      </w:r>
      <w:r w:rsidR="00AF7877" w:rsidRPr="00923BB9">
        <w:rPr>
          <w:rFonts w:ascii="Verdana" w:hAnsi="Verdana" w:cs="Helvetica"/>
          <w:b/>
          <w:bCs/>
          <w:color w:val="000000"/>
          <w:sz w:val="20"/>
        </w:rPr>
        <w:t xml:space="preserve">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AF7877" w:rsidRPr="000E0149" w:rsidTr="000E0149">
        <w:tc>
          <w:tcPr>
            <w:tcW w:w="1915" w:type="dxa"/>
            <w:shd w:val="clear" w:color="auto" w:fill="auto"/>
          </w:tcPr>
          <w:p w:rsidR="00AF7877" w:rsidRPr="000E0149" w:rsidRDefault="003B59E8" w:rsidP="00AF7877">
            <w:pPr>
              <w:rPr>
                <w:rFonts w:ascii="Verdana" w:hAnsi="Verdana"/>
                <w:sz w:val="20"/>
              </w:rPr>
            </w:pPr>
            <w:r w:rsidRPr="000E0149">
              <w:rPr>
                <w:rFonts w:ascii="Verdana" w:hAnsi="Verdana" w:cs="Helvetica"/>
                <w:b/>
                <w:bCs/>
                <w:color w:val="000000"/>
                <w:sz w:val="20"/>
              </w:rPr>
              <w:t>Mass (kg</w:t>
            </w:r>
            <w:r w:rsidR="00AF7877" w:rsidRPr="000E0149">
              <w:rPr>
                <w:rFonts w:ascii="Verdana" w:hAnsi="Verdana" w:cs="Helvetica"/>
                <w:b/>
                <w:bCs/>
                <w:color w:val="000000"/>
                <w:sz w:val="20"/>
              </w:rPr>
              <w:t>)</w:t>
            </w:r>
          </w:p>
        </w:tc>
        <w:tc>
          <w:tcPr>
            <w:tcW w:w="1915" w:type="dxa"/>
            <w:shd w:val="clear" w:color="auto" w:fill="auto"/>
          </w:tcPr>
          <w:p w:rsidR="00AF7877" w:rsidRPr="000E0149" w:rsidRDefault="00AF7877" w:rsidP="00AF7877">
            <w:pPr>
              <w:rPr>
                <w:rFonts w:ascii="Verdana" w:hAnsi="Verdana"/>
                <w:b/>
                <w:sz w:val="20"/>
              </w:rPr>
            </w:pPr>
            <w:r w:rsidRPr="000E0149">
              <w:rPr>
                <w:rFonts w:ascii="Verdana" w:hAnsi="Verdana"/>
                <w:b/>
                <w:sz w:val="20"/>
              </w:rPr>
              <w:t>Period (s)</w:t>
            </w:r>
          </w:p>
          <w:p w:rsidR="00AF7877" w:rsidRPr="000E0149" w:rsidRDefault="00AF7877" w:rsidP="00AF7877">
            <w:pPr>
              <w:rPr>
                <w:rFonts w:ascii="Verdana" w:hAnsi="Verdana"/>
                <w:b/>
                <w:sz w:val="20"/>
              </w:rPr>
            </w:pPr>
            <w:r w:rsidRPr="000E0149">
              <w:rPr>
                <w:rFonts w:ascii="Verdana" w:hAnsi="Verdana"/>
                <w:b/>
                <w:sz w:val="20"/>
              </w:rPr>
              <w:t>Trial 1</w:t>
            </w:r>
          </w:p>
        </w:tc>
        <w:tc>
          <w:tcPr>
            <w:tcW w:w="1915" w:type="dxa"/>
            <w:shd w:val="clear" w:color="auto" w:fill="auto"/>
          </w:tcPr>
          <w:p w:rsidR="00AF7877" w:rsidRPr="000E0149" w:rsidRDefault="00AF7877" w:rsidP="00AF7877">
            <w:pPr>
              <w:rPr>
                <w:rFonts w:ascii="Verdana" w:hAnsi="Verdana"/>
                <w:b/>
                <w:sz w:val="20"/>
              </w:rPr>
            </w:pPr>
            <w:r w:rsidRPr="000E0149">
              <w:rPr>
                <w:rFonts w:ascii="Verdana" w:hAnsi="Verdana"/>
                <w:b/>
                <w:sz w:val="20"/>
              </w:rPr>
              <w:t>Period (s)</w:t>
            </w:r>
          </w:p>
          <w:p w:rsidR="00AF7877" w:rsidRPr="000E0149" w:rsidRDefault="00AF7877" w:rsidP="00AF7877">
            <w:pPr>
              <w:rPr>
                <w:rFonts w:ascii="Verdana" w:hAnsi="Verdana"/>
                <w:sz w:val="20"/>
              </w:rPr>
            </w:pPr>
            <w:r w:rsidRPr="000E0149">
              <w:rPr>
                <w:rFonts w:ascii="Verdana" w:hAnsi="Verdana"/>
                <w:b/>
                <w:sz w:val="20"/>
              </w:rPr>
              <w:t>Trial 2</w:t>
            </w:r>
          </w:p>
        </w:tc>
        <w:tc>
          <w:tcPr>
            <w:tcW w:w="1915" w:type="dxa"/>
            <w:shd w:val="clear" w:color="auto" w:fill="auto"/>
          </w:tcPr>
          <w:p w:rsidR="00AF7877" w:rsidRPr="000E0149" w:rsidRDefault="00AF7877" w:rsidP="00AF7877">
            <w:pPr>
              <w:rPr>
                <w:rFonts w:ascii="Verdana" w:hAnsi="Verdana"/>
                <w:b/>
                <w:sz w:val="20"/>
              </w:rPr>
            </w:pPr>
            <w:r w:rsidRPr="000E0149">
              <w:rPr>
                <w:rFonts w:ascii="Verdana" w:hAnsi="Verdana"/>
                <w:b/>
                <w:sz w:val="20"/>
              </w:rPr>
              <w:t>Period (s)</w:t>
            </w:r>
          </w:p>
          <w:p w:rsidR="00AF7877" w:rsidRPr="000E0149" w:rsidRDefault="00AF7877" w:rsidP="00AF7877">
            <w:pPr>
              <w:rPr>
                <w:rFonts w:ascii="Verdana" w:hAnsi="Verdana"/>
                <w:sz w:val="20"/>
              </w:rPr>
            </w:pPr>
            <w:r w:rsidRPr="000E0149">
              <w:rPr>
                <w:rFonts w:ascii="Verdana" w:hAnsi="Verdana"/>
                <w:b/>
                <w:sz w:val="20"/>
              </w:rPr>
              <w:t>Trial 3</w:t>
            </w:r>
          </w:p>
        </w:tc>
        <w:tc>
          <w:tcPr>
            <w:tcW w:w="1916" w:type="dxa"/>
            <w:shd w:val="clear" w:color="auto" w:fill="auto"/>
          </w:tcPr>
          <w:p w:rsidR="00AF7877" w:rsidRPr="000E0149" w:rsidRDefault="00AF7877" w:rsidP="00AF7877">
            <w:pPr>
              <w:rPr>
                <w:rFonts w:ascii="Verdana" w:hAnsi="Verdana"/>
                <w:b/>
                <w:sz w:val="20"/>
              </w:rPr>
            </w:pPr>
            <w:r w:rsidRPr="000E0149">
              <w:rPr>
                <w:rFonts w:ascii="Verdana" w:hAnsi="Verdana"/>
                <w:b/>
                <w:sz w:val="20"/>
              </w:rPr>
              <w:t>Average</w:t>
            </w:r>
          </w:p>
          <w:p w:rsidR="00AF7877" w:rsidRPr="000E0149" w:rsidRDefault="00AF7877" w:rsidP="00AF7877">
            <w:pPr>
              <w:rPr>
                <w:rFonts w:ascii="Verdana" w:hAnsi="Verdana"/>
                <w:b/>
                <w:sz w:val="20"/>
              </w:rPr>
            </w:pPr>
            <w:r w:rsidRPr="000E0149">
              <w:rPr>
                <w:rFonts w:ascii="Verdana" w:hAnsi="Verdana"/>
                <w:b/>
                <w:sz w:val="20"/>
              </w:rPr>
              <w:t>Period (s)</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0.10</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0.35</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0.36</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0.37</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0.36</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0.15</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0.44</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0.44</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0.45</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0.44</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0.20</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0.50</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0.52</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0.51</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0.51</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0.25</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0.56</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0.57</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0.57</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0.57</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0.30</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0.63</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0.62</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0.64</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0.63</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0.35</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0.68</w:t>
            </w:r>
          </w:p>
        </w:tc>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w:t>
            </w:r>
            <w:r w:rsidR="00CB4625" w:rsidRPr="000E0149">
              <w:rPr>
                <w:rFonts w:ascii="Verdana" w:hAnsi="Verdana"/>
                <w:sz w:val="20"/>
              </w:rPr>
              <w:t>68</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0.69</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0.68</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0.40</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0.71</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w:t>
            </w:r>
            <w:r w:rsidR="00FC3526" w:rsidRPr="000E0149">
              <w:rPr>
                <w:rFonts w:ascii="Verdana" w:hAnsi="Verdana"/>
                <w:sz w:val="20"/>
              </w:rPr>
              <w:t>.73</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0.73</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0.72</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0.45</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0.76</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w:t>
            </w:r>
            <w:r w:rsidR="00FC3526" w:rsidRPr="000E0149">
              <w:rPr>
                <w:rFonts w:ascii="Verdana" w:hAnsi="Verdana"/>
                <w:sz w:val="20"/>
              </w:rPr>
              <w:t>.77</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0.78</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0.77</w:t>
            </w:r>
          </w:p>
        </w:tc>
      </w:tr>
      <w:tr w:rsidR="00FC3526" w:rsidRPr="000E0149" w:rsidTr="000E0149">
        <w:tc>
          <w:tcPr>
            <w:tcW w:w="1915" w:type="dxa"/>
            <w:shd w:val="clear" w:color="auto" w:fill="auto"/>
          </w:tcPr>
          <w:p w:rsidR="00FC3526" w:rsidRPr="000E0149" w:rsidRDefault="00FC3526" w:rsidP="00AF7877">
            <w:pPr>
              <w:rPr>
                <w:rFonts w:ascii="Verdana" w:hAnsi="Verdana"/>
                <w:sz w:val="20"/>
              </w:rPr>
            </w:pPr>
            <w:r w:rsidRPr="000E0149">
              <w:rPr>
                <w:rFonts w:ascii="Verdana" w:hAnsi="Verdana"/>
                <w:sz w:val="20"/>
              </w:rPr>
              <w:t>0.50</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0.81</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0.82</w:t>
            </w:r>
          </w:p>
        </w:tc>
        <w:tc>
          <w:tcPr>
            <w:tcW w:w="1915" w:type="dxa"/>
            <w:shd w:val="clear" w:color="auto" w:fill="auto"/>
          </w:tcPr>
          <w:p w:rsidR="00FC3526" w:rsidRPr="000E0149" w:rsidRDefault="00CB4625" w:rsidP="00AF7877">
            <w:pPr>
              <w:rPr>
                <w:rFonts w:ascii="Verdana" w:hAnsi="Verdana"/>
                <w:sz w:val="20"/>
              </w:rPr>
            </w:pPr>
            <w:r w:rsidRPr="000E0149">
              <w:rPr>
                <w:rFonts w:ascii="Verdana" w:hAnsi="Verdana"/>
                <w:sz w:val="20"/>
              </w:rPr>
              <w:t>0.80</w:t>
            </w:r>
          </w:p>
        </w:tc>
        <w:tc>
          <w:tcPr>
            <w:tcW w:w="1916" w:type="dxa"/>
            <w:shd w:val="clear" w:color="auto" w:fill="auto"/>
          </w:tcPr>
          <w:p w:rsidR="00FC3526" w:rsidRPr="000E0149" w:rsidRDefault="00FC3526" w:rsidP="00AF7877">
            <w:pPr>
              <w:rPr>
                <w:rFonts w:ascii="Verdana" w:hAnsi="Verdana"/>
                <w:sz w:val="20"/>
              </w:rPr>
            </w:pPr>
            <w:r w:rsidRPr="000E0149">
              <w:rPr>
                <w:rFonts w:ascii="Verdana" w:hAnsi="Verdana"/>
                <w:sz w:val="20"/>
              </w:rPr>
              <w:t>0.81</w:t>
            </w:r>
          </w:p>
        </w:tc>
      </w:tr>
    </w:tbl>
    <w:p w:rsidR="00AF7877" w:rsidRPr="00AF7877" w:rsidRDefault="00AF7877" w:rsidP="00AF7877">
      <w:pPr>
        <w:rPr>
          <w:rFonts w:ascii="Verdana" w:hAnsi="Verdana"/>
        </w:rPr>
      </w:pPr>
    </w:p>
    <w:p w:rsidR="00AF7877" w:rsidRDefault="00126A97" w:rsidP="00CB4625">
      <w:pPr>
        <w:rPr>
          <w:rFonts w:ascii="Verdana" w:hAnsi="Verdana"/>
          <w:sz w:val="20"/>
          <w:szCs w:val="20"/>
          <w:u w:val="single"/>
        </w:rPr>
      </w:pPr>
      <w:r>
        <w:rPr>
          <w:noProof/>
        </w:rPr>
        <w:drawing>
          <wp:anchor distT="0" distB="0" distL="114300" distR="114300" simplePos="0" relativeHeight="251657728" behindDoc="0" locked="0" layoutInCell="1" allowOverlap="1">
            <wp:simplePos x="0" y="0"/>
            <wp:positionH relativeFrom="column">
              <wp:posOffset>-202565</wp:posOffset>
            </wp:positionH>
            <wp:positionV relativeFrom="paragraph">
              <wp:posOffset>284480</wp:posOffset>
            </wp:positionV>
            <wp:extent cx="6392545" cy="3073400"/>
            <wp:effectExtent l="0" t="0" r="8255" b="0"/>
            <wp:wrapSquare wrapText="bothSides"/>
            <wp:docPr id="22" name="Picture 10" descr="Description: Macintosh HD:Users:jerodriguez:Desktop:Screen shot 2012-08-10 at 5.10.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jerodriguez:Desktop:Screen shot 2012-08-10 at 5.10.5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307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625">
        <w:rPr>
          <w:rFonts w:ascii="Verdana" w:hAnsi="Verdana"/>
          <w:sz w:val="20"/>
          <w:u w:val="single"/>
        </w:rPr>
        <w:t>A</w:t>
      </w:r>
      <w:r w:rsidR="00727742" w:rsidRPr="00923BB9">
        <w:rPr>
          <w:rFonts w:ascii="Verdana" w:hAnsi="Verdana"/>
          <w:sz w:val="20"/>
          <w:szCs w:val="20"/>
          <w:u w:val="single"/>
        </w:rPr>
        <w:t>nalysis of Data:</w:t>
      </w:r>
    </w:p>
    <w:p w:rsidR="005A117C" w:rsidRDefault="005A117C" w:rsidP="00CB4625">
      <w:pPr>
        <w:rPr>
          <w:rFonts w:ascii="Verdana" w:hAnsi="Verdana"/>
          <w:sz w:val="20"/>
          <w:szCs w:val="20"/>
          <w:u w:val="single"/>
        </w:rPr>
      </w:pPr>
    </w:p>
    <w:p w:rsidR="005A117C" w:rsidRPr="00923BB9" w:rsidRDefault="005A117C" w:rsidP="00CB4625">
      <w:pPr>
        <w:rPr>
          <w:rFonts w:ascii="Verdana" w:hAnsi="Verdana"/>
          <w:b/>
          <w:sz w:val="20"/>
          <w:szCs w:val="20"/>
          <w:u w:val="single"/>
        </w:rPr>
      </w:pPr>
    </w:p>
    <w:p w:rsidR="00CB4625" w:rsidRDefault="005A117C" w:rsidP="00AF7877">
      <w:pPr>
        <w:rPr>
          <w:rFonts w:ascii="Verdana" w:hAnsi="Verdana"/>
          <w:sz w:val="20"/>
          <w:szCs w:val="20"/>
        </w:rPr>
      </w:pPr>
      <w:r>
        <w:rPr>
          <w:rFonts w:ascii="Verdana" w:hAnsi="Verdana"/>
          <w:sz w:val="20"/>
          <w:szCs w:val="20"/>
        </w:rPr>
        <w:t>Calculation of Spring Constant from graph of Spring Force vs. Change in Length of Spring:</w:t>
      </w:r>
    </w:p>
    <w:p w:rsidR="005A117C" w:rsidRDefault="005A117C" w:rsidP="00AF7877">
      <w:pPr>
        <w:rPr>
          <w:rFonts w:ascii="Verdana" w:hAnsi="Verdana" w:cs="Lucida Grande"/>
          <w:color w:val="000000"/>
          <w:sz w:val="22"/>
        </w:rPr>
      </w:pPr>
      <w:r>
        <w:rPr>
          <w:rFonts w:ascii="Verdana" w:hAnsi="Verdana"/>
          <w:sz w:val="20"/>
          <w:szCs w:val="20"/>
        </w:rPr>
        <w:t>F</w:t>
      </w:r>
      <w:r>
        <w:rPr>
          <w:rFonts w:ascii="Verdana" w:hAnsi="Verdana"/>
          <w:sz w:val="20"/>
          <w:szCs w:val="20"/>
          <w:vertAlign w:val="subscript"/>
        </w:rPr>
        <w:t>sp</w:t>
      </w:r>
      <w:r>
        <w:rPr>
          <w:rFonts w:ascii="Verdana" w:hAnsi="Verdana"/>
          <w:sz w:val="20"/>
          <w:szCs w:val="20"/>
        </w:rPr>
        <w:t xml:space="preserve"> = (29.31 N/m)</w:t>
      </w:r>
      <w:r w:rsidRPr="005A117C">
        <w:rPr>
          <w:rFonts w:ascii="Verdana" w:hAnsi="Verdana"/>
          <w:sz w:val="20"/>
          <w:szCs w:val="20"/>
        </w:rPr>
        <w:t xml:space="preserve"> </w:t>
      </w:r>
      <w:r w:rsidRPr="005A117C">
        <w:rPr>
          <w:rFonts w:ascii="Verdana" w:hAnsi="Verdana" w:cs="Lucida Grande"/>
          <w:color w:val="000000"/>
          <w:sz w:val="22"/>
        </w:rPr>
        <w:t>Δ</w:t>
      </w:r>
      <w:r>
        <w:rPr>
          <w:rFonts w:ascii="Verdana" w:hAnsi="Verdana" w:cs="Lucida Grande"/>
          <w:color w:val="000000"/>
          <w:sz w:val="22"/>
        </w:rPr>
        <w:t xml:space="preserve"> L</w:t>
      </w:r>
    </w:p>
    <w:p w:rsidR="005A117C" w:rsidRDefault="005A117C" w:rsidP="00AF7877">
      <w:pPr>
        <w:rPr>
          <w:rFonts w:ascii="Verdana" w:hAnsi="Verdana" w:cs="Lucida Grande"/>
          <w:color w:val="000000"/>
          <w:sz w:val="22"/>
        </w:rPr>
      </w:pPr>
    </w:p>
    <w:p w:rsidR="005A117C" w:rsidRPr="005A117C" w:rsidRDefault="005A117C" w:rsidP="00AF7877">
      <w:pPr>
        <w:rPr>
          <w:rFonts w:ascii="Verdana" w:hAnsi="Verdana"/>
          <w:sz w:val="20"/>
          <w:szCs w:val="20"/>
        </w:rPr>
      </w:pPr>
      <w:r>
        <w:rPr>
          <w:rFonts w:ascii="Verdana" w:hAnsi="Verdana" w:cs="Lucida Grande"/>
          <w:color w:val="000000"/>
          <w:sz w:val="22"/>
        </w:rPr>
        <w:t>Slope = Spring Constant k= 29.31 N/m</w:t>
      </w:r>
    </w:p>
    <w:p w:rsidR="005A117C" w:rsidRDefault="00126A97" w:rsidP="00CB4625">
      <w:pPr>
        <w:rPr>
          <w:rFonts w:ascii="Verdana" w:hAnsi="Verdana"/>
          <w:sz w:val="20"/>
          <w:szCs w:val="20"/>
        </w:rPr>
      </w:pPr>
      <w:r>
        <w:rPr>
          <w:noProof/>
        </w:rPr>
        <w:drawing>
          <wp:anchor distT="0" distB="0" distL="114300" distR="114300" simplePos="0" relativeHeight="251658752" behindDoc="0" locked="0" layoutInCell="1" allowOverlap="1">
            <wp:simplePos x="0" y="0"/>
            <wp:positionH relativeFrom="column">
              <wp:posOffset>279400</wp:posOffset>
            </wp:positionH>
            <wp:positionV relativeFrom="paragraph">
              <wp:posOffset>-63500</wp:posOffset>
            </wp:positionV>
            <wp:extent cx="5664200" cy="2752725"/>
            <wp:effectExtent l="0" t="0" r="0" b="0"/>
            <wp:wrapSquare wrapText="bothSides"/>
            <wp:docPr id="21" name="Picture 11" descr="Description: Macintosh HD:Users:jerodriguez:Desktop:Screen shot 2012-08-10 at 4.48.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jerodriguez:Desktop:Screen shot 2012-08-10 at 4.48.2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625" w:rsidRDefault="00CB4625" w:rsidP="00CB4625">
      <w:pPr>
        <w:rPr>
          <w:rFonts w:ascii="Verdana" w:hAnsi="Verdana"/>
          <w:sz w:val="20"/>
          <w:szCs w:val="20"/>
        </w:rPr>
      </w:pPr>
      <w:r w:rsidRPr="00923BB9">
        <w:rPr>
          <w:rFonts w:ascii="Verdana" w:hAnsi="Verdana"/>
          <w:sz w:val="20"/>
          <w:szCs w:val="20"/>
        </w:rPr>
        <w:t>Our graph appears to be a side-opening parabola. In order to find the equation of the line, a test-plot was made of Period</w:t>
      </w:r>
      <w:r w:rsidRPr="00923BB9">
        <w:rPr>
          <w:rFonts w:ascii="Verdana" w:hAnsi="Verdana"/>
          <w:sz w:val="20"/>
          <w:szCs w:val="20"/>
          <w:vertAlign w:val="superscript"/>
        </w:rPr>
        <w:t>2</w:t>
      </w:r>
      <w:r w:rsidRPr="00923BB9">
        <w:rPr>
          <w:rFonts w:ascii="Verdana" w:hAnsi="Verdana"/>
          <w:sz w:val="20"/>
          <w:szCs w:val="20"/>
        </w:rPr>
        <w:t xml:space="preserve"> vs. </w:t>
      </w:r>
      <w:r>
        <w:rPr>
          <w:rFonts w:ascii="Verdana" w:hAnsi="Verdana"/>
          <w:sz w:val="20"/>
          <w:szCs w:val="20"/>
        </w:rPr>
        <w:t>Mass</w:t>
      </w:r>
      <w:r w:rsidRPr="00923BB9">
        <w:rPr>
          <w:rFonts w:ascii="Verdana" w:hAnsi="Verdana"/>
          <w:sz w:val="20"/>
          <w:szCs w:val="20"/>
        </w:rPr>
        <w:t>.</w:t>
      </w:r>
    </w:p>
    <w:p w:rsidR="00CB4625" w:rsidRDefault="00CB4625" w:rsidP="00AF7877">
      <w:pPr>
        <w:rPr>
          <w:rFonts w:ascii="Verdana" w:hAnsi="Verdana"/>
          <w:sz w:val="20"/>
          <w:szCs w:val="20"/>
        </w:rPr>
      </w:pPr>
    </w:p>
    <w:p w:rsidR="00CB4625" w:rsidRPr="00923BB9" w:rsidRDefault="00CB4625" w:rsidP="00CB4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color w:val="000000"/>
          <w:sz w:val="20"/>
        </w:rPr>
      </w:pPr>
      <w:r>
        <w:rPr>
          <w:rFonts w:ascii="Verdana" w:hAnsi="Verdana" w:cs="Helvetica"/>
          <w:b/>
          <w:bCs/>
          <w:color w:val="000000"/>
          <w:sz w:val="20"/>
        </w:rPr>
        <w:t>Table 3</w:t>
      </w:r>
      <w:r w:rsidRPr="00923BB9">
        <w:rPr>
          <w:rFonts w:ascii="Verdana" w:hAnsi="Verdana" w:cs="Helvetica"/>
          <w:b/>
          <w:bCs/>
          <w:color w:val="000000"/>
          <w:sz w:val="20"/>
        </w:rPr>
        <w:t xml:space="preserve">. </w:t>
      </w:r>
      <w:r>
        <w:rPr>
          <w:rFonts w:ascii="Verdana" w:hAnsi="Verdana" w:cs="Helvetica"/>
          <w:b/>
          <w:bCs/>
          <w:color w:val="000000"/>
          <w:sz w:val="20"/>
        </w:rPr>
        <w:t>Mass vs. Period Squared</w:t>
      </w:r>
      <w:r w:rsidRPr="00923BB9">
        <w:rPr>
          <w:rFonts w:ascii="Verdana" w:hAnsi="Verdana" w:cs="Helvetica"/>
          <w:b/>
          <w:bCs/>
          <w:color w:val="000000"/>
          <w:sz w:val="20"/>
        </w:rPr>
        <w:t xml:space="preserve"> </w:t>
      </w:r>
      <w:r>
        <w:rPr>
          <w:rFonts w:ascii="Verdana" w:hAnsi="Verdana" w:cs="Helvetica"/>
          <w:b/>
          <w:bCs/>
          <w:color w:val="000000"/>
          <w:sz w:val="20"/>
        </w:rPr>
        <w:t>Test Plot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6"/>
      </w:tblGrid>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cs="Helvetica"/>
                <w:b/>
                <w:bCs/>
                <w:color w:val="000000"/>
                <w:sz w:val="20"/>
              </w:rPr>
              <w:t>Mass (kg)</w:t>
            </w:r>
          </w:p>
        </w:tc>
        <w:tc>
          <w:tcPr>
            <w:tcW w:w="1916" w:type="dxa"/>
            <w:shd w:val="clear" w:color="auto" w:fill="auto"/>
          </w:tcPr>
          <w:p w:rsidR="00CB4625" w:rsidRPr="000E0149" w:rsidRDefault="00CB4625" w:rsidP="00CB4625">
            <w:pPr>
              <w:rPr>
                <w:rFonts w:ascii="Verdana" w:hAnsi="Verdana"/>
                <w:b/>
                <w:sz w:val="20"/>
              </w:rPr>
            </w:pPr>
            <w:r w:rsidRPr="000E0149">
              <w:rPr>
                <w:rFonts w:ascii="Verdana" w:hAnsi="Verdana"/>
                <w:b/>
                <w:sz w:val="20"/>
              </w:rPr>
              <w:t>Average</w:t>
            </w:r>
          </w:p>
          <w:p w:rsidR="00CB4625" w:rsidRPr="000E0149" w:rsidRDefault="00CB4625" w:rsidP="00CB4625">
            <w:pPr>
              <w:rPr>
                <w:rFonts w:ascii="Verdana" w:hAnsi="Verdana"/>
                <w:b/>
                <w:sz w:val="20"/>
              </w:rPr>
            </w:pPr>
            <w:r w:rsidRPr="000E0149">
              <w:rPr>
                <w:rFonts w:ascii="Verdana" w:hAnsi="Verdana"/>
                <w:b/>
                <w:sz w:val="20"/>
              </w:rPr>
              <w:t>Period (s)</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0.10</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0.36</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0.15</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0.44</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0.20</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0.51</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0.25</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0.57</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0.30</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0.63</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0.35</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0.68</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0.40</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0.72</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0.45</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0.77</w:t>
            </w:r>
          </w:p>
        </w:tc>
      </w:tr>
      <w:tr w:rsidR="00CB4625" w:rsidRPr="000E0149" w:rsidTr="000E0149">
        <w:tc>
          <w:tcPr>
            <w:tcW w:w="1914" w:type="dxa"/>
            <w:shd w:val="clear" w:color="auto" w:fill="auto"/>
          </w:tcPr>
          <w:p w:rsidR="00CB4625" w:rsidRPr="000E0149" w:rsidRDefault="00CB4625" w:rsidP="00CB4625">
            <w:pPr>
              <w:rPr>
                <w:rFonts w:ascii="Verdana" w:hAnsi="Verdana"/>
                <w:sz w:val="20"/>
              </w:rPr>
            </w:pPr>
            <w:r w:rsidRPr="000E0149">
              <w:rPr>
                <w:rFonts w:ascii="Verdana" w:hAnsi="Verdana"/>
                <w:sz w:val="20"/>
              </w:rPr>
              <w:t>0.50</w:t>
            </w:r>
          </w:p>
        </w:tc>
        <w:tc>
          <w:tcPr>
            <w:tcW w:w="1916" w:type="dxa"/>
            <w:shd w:val="clear" w:color="auto" w:fill="auto"/>
          </w:tcPr>
          <w:p w:rsidR="00CB4625" w:rsidRPr="000E0149" w:rsidRDefault="00CB4625" w:rsidP="00CB4625">
            <w:pPr>
              <w:rPr>
                <w:rFonts w:ascii="Verdana" w:hAnsi="Verdana"/>
                <w:sz w:val="20"/>
              </w:rPr>
            </w:pPr>
            <w:r w:rsidRPr="000E0149">
              <w:rPr>
                <w:rFonts w:ascii="Verdana" w:hAnsi="Verdana"/>
                <w:sz w:val="20"/>
              </w:rPr>
              <w:t>0.81</w:t>
            </w:r>
          </w:p>
        </w:tc>
      </w:tr>
    </w:tbl>
    <w:p w:rsidR="00CB4625" w:rsidRDefault="00CB4625" w:rsidP="00AF7877">
      <w:pPr>
        <w:rPr>
          <w:rFonts w:ascii="Verdana" w:hAnsi="Verdana"/>
        </w:rPr>
      </w:pPr>
    </w:p>
    <w:p w:rsidR="005A117C" w:rsidRDefault="00126A97" w:rsidP="00AF7877">
      <w:pPr>
        <w:rPr>
          <w:rFonts w:ascii="Verdana" w:hAnsi="Verdana"/>
        </w:rPr>
      </w:pPr>
      <w:r>
        <w:rPr>
          <w:rFonts w:ascii="Verdana" w:hAnsi="Verdana"/>
          <w:noProof/>
        </w:rPr>
        <w:drawing>
          <wp:inline distT="0" distB="0" distL="0" distR="0">
            <wp:extent cx="5715000" cy="2768600"/>
            <wp:effectExtent l="0" t="0" r="0" b="0"/>
            <wp:docPr id="1" name="Picture 12" descr="Description: Macintosh HD:Users:jerodriguez:Desktop:Screen shot 2012-08-10 at 4.4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jerodriguez:Desktop:Screen shot 2012-08-10 at 4.47.2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68600"/>
                    </a:xfrm>
                    <a:prstGeom prst="rect">
                      <a:avLst/>
                    </a:prstGeom>
                    <a:noFill/>
                    <a:ln>
                      <a:noFill/>
                    </a:ln>
                  </pic:spPr>
                </pic:pic>
              </a:graphicData>
            </a:graphic>
          </wp:inline>
        </w:drawing>
      </w:r>
    </w:p>
    <w:p w:rsidR="004218D0" w:rsidRPr="00923BB9" w:rsidRDefault="004218D0" w:rsidP="00AF7877">
      <w:pPr>
        <w:rPr>
          <w:rFonts w:ascii="Verdana" w:hAnsi="Verdana" w:cs="Times"/>
          <w:bCs/>
          <w:color w:val="000000"/>
          <w:sz w:val="20"/>
          <w:szCs w:val="20"/>
        </w:rPr>
      </w:pPr>
      <w:r w:rsidRPr="00923BB9">
        <w:rPr>
          <w:rFonts w:ascii="Verdana" w:hAnsi="Verdana"/>
          <w:color w:val="000000"/>
          <w:sz w:val="20"/>
          <w:szCs w:val="20"/>
        </w:rPr>
        <w:t>Since the resulting test plot is a direct proportion, our prediction is confirmed. Because t</w:t>
      </w:r>
      <w:r w:rsidR="00FC3526">
        <w:rPr>
          <w:rFonts w:ascii="Verdana" w:hAnsi="Verdana"/>
          <w:color w:val="000000"/>
          <w:sz w:val="20"/>
          <w:szCs w:val="20"/>
        </w:rPr>
        <w:t>he calculated intercept of -0.0056</w:t>
      </w:r>
      <w:r w:rsidRPr="00923BB9">
        <w:rPr>
          <w:rFonts w:ascii="Verdana" w:hAnsi="Verdana"/>
          <w:color w:val="000000"/>
          <w:sz w:val="20"/>
          <w:szCs w:val="20"/>
        </w:rPr>
        <w:t xml:space="preserve"> s</w:t>
      </w:r>
      <w:r w:rsidRPr="00923BB9">
        <w:rPr>
          <w:rFonts w:ascii="Verdana" w:hAnsi="Verdana"/>
          <w:color w:val="000000"/>
          <w:sz w:val="20"/>
          <w:szCs w:val="20"/>
          <w:vertAlign w:val="superscript"/>
        </w:rPr>
        <w:t>2</w:t>
      </w:r>
      <w:r w:rsidRPr="00923BB9">
        <w:rPr>
          <w:rFonts w:ascii="Verdana" w:hAnsi="Verdana"/>
          <w:color w:val="000000"/>
          <w:sz w:val="20"/>
          <w:szCs w:val="20"/>
        </w:rPr>
        <w:t xml:space="preserve"> is less than 5% of the highest value, we omitted it from the equation. </w:t>
      </w:r>
      <w:r w:rsidRPr="00923BB9">
        <w:rPr>
          <w:rFonts w:ascii="Verdana" w:hAnsi="Verdana" w:cs="Times"/>
          <w:color w:val="000000"/>
          <w:sz w:val="20"/>
          <w:szCs w:val="20"/>
        </w:rPr>
        <w:t xml:space="preserve">The resulting mathematical model is: </w:t>
      </w:r>
      <w:r w:rsidRPr="00923BB9">
        <w:rPr>
          <w:rFonts w:ascii="Verdana" w:hAnsi="Verdana" w:cs="Times"/>
          <w:b/>
          <w:bCs/>
          <w:color w:val="000000"/>
          <w:sz w:val="20"/>
          <w:szCs w:val="20"/>
        </w:rPr>
        <w:t>Period</w:t>
      </w:r>
      <w:r w:rsidRPr="00923BB9">
        <w:rPr>
          <w:rFonts w:ascii="Verdana" w:hAnsi="Verdana" w:cs="Times"/>
          <w:b/>
          <w:bCs/>
          <w:color w:val="000000"/>
          <w:sz w:val="20"/>
          <w:szCs w:val="20"/>
          <w:vertAlign w:val="superscript"/>
        </w:rPr>
        <w:t>2</w:t>
      </w:r>
      <w:r w:rsidR="00FC3526">
        <w:rPr>
          <w:rFonts w:ascii="Verdana" w:hAnsi="Verdana" w:cs="Times"/>
          <w:b/>
          <w:bCs/>
          <w:color w:val="000000"/>
          <w:sz w:val="20"/>
          <w:szCs w:val="20"/>
        </w:rPr>
        <w:t xml:space="preserve"> = (1.33</w:t>
      </w:r>
      <w:r w:rsidRPr="00923BB9">
        <w:rPr>
          <w:rFonts w:ascii="Verdana" w:hAnsi="Verdana" w:cs="Times"/>
          <w:b/>
          <w:bCs/>
          <w:color w:val="000000"/>
          <w:sz w:val="20"/>
          <w:szCs w:val="20"/>
        </w:rPr>
        <w:t xml:space="preserve"> s</w:t>
      </w:r>
      <w:r w:rsidRPr="00923BB9">
        <w:rPr>
          <w:rFonts w:ascii="Verdana" w:hAnsi="Verdana" w:cs="Times"/>
          <w:b/>
          <w:bCs/>
          <w:color w:val="000000"/>
          <w:sz w:val="20"/>
          <w:szCs w:val="20"/>
          <w:vertAlign w:val="superscript"/>
        </w:rPr>
        <w:t>2</w:t>
      </w:r>
      <w:r w:rsidRPr="00923BB9">
        <w:rPr>
          <w:rFonts w:ascii="Verdana" w:hAnsi="Verdana" w:cs="Times"/>
          <w:b/>
          <w:bCs/>
          <w:color w:val="000000"/>
          <w:sz w:val="20"/>
          <w:szCs w:val="20"/>
        </w:rPr>
        <w:t>/</w:t>
      </w:r>
      <w:r w:rsidR="00FC3526">
        <w:rPr>
          <w:rFonts w:ascii="Verdana" w:hAnsi="Verdana" w:cs="Times"/>
          <w:b/>
          <w:bCs/>
          <w:color w:val="000000"/>
          <w:sz w:val="20"/>
          <w:szCs w:val="20"/>
        </w:rPr>
        <w:t>kg</w:t>
      </w:r>
      <w:r w:rsidRPr="00923BB9">
        <w:rPr>
          <w:rFonts w:ascii="Verdana" w:hAnsi="Verdana" w:cs="Times"/>
          <w:b/>
          <w:bCs/>
          <w:color w:val="000000"/>
          <w:sz w:val="20"/>
          <w:szCs w:val="20"/>
        </w:rPr>
        <w:t xml:space="preserve">) · </w:t>
      </w:r>
      <w:r w:rsidR="00FC3526">
        <w:rPr>
          <w:rFonts w:ascii="Verdana" w:hAnsi="Verdana" w:cs="Times"/>
          <w:b/>
          <w:bCs/>
          <w:color w:val="000000"/>
          <w:sz w:val="20"/>
          <w:szCs w:val="20"/>
        </w:rPr>
        <w:t>Mass</w:t>
      </w:r>
      <w:r w:rsidRPr="00923BB9">
        <w:rPr>
          <w:rFonts w:ascii="Verdana" w:hAnsi="Verdana" w:cs="Times"/>
          <w:b/>
          <w:bCs/>
          <w:color w:val="000000"/>
          <w:sz w:val="20"/>
          <w:szCs w:val="20"/>
        </w:rPr>
        <w:t>.</w:t>
      </w:r>
    </w:p>
    <w:p w:rsidR="00923BB9" w:rsidRDefault="00923BB9" w:rsidP="00AF7877">
      <w:pPr>
        <w:rPr>
          <w:rFonts w:ascii="Verdana" w:hAnsi="Verdana" w:cs="Times"/>
          <w:bCs/>
          <w:color w:val="000000"/>
          <w:sz w:val="20"/>
          <w:szCs w:val="20"/>
          <w:u w:val="single"/>
        </w:rPr>
      </w:pPr>
    </w:p>
    <w:p w:rsidR="00923BB9" w:rsidRDefault="00923BB9" w:rsidP="00AF7877">
      <w:pPr>
        <w:rPr>
          <w:rFonts w:ascii="Verdana" w:hAnsi="Verdana" w:cs="Times"/>
          <w:bCs/>
          <w:color w:val="000000"/>
          <w:sz w:val="20"/>
          <w:szCs w:val="20"/>
          <w:u w:val="single"/>
        </w:rPr>
      </w:pPr>
    </w:p>
    <w:p w:rsidR="004218D0" w:rsidRPr="00923BB9" w:rsidRDefault="004218D0" w:rsidP="00AF7877">
      <w:pPr>
        <w:rPr>
          <w:rFonts w:ascii="Verdana" w:hAnsi="Verdana" w:cs="Times"/>
          <w:bCs/>
          <w:color w:val="000000"/>
          <w:sz w:val="20"/>
          <w:szCs w:val="20"/>
        </w:rPr>
      </w:pPr>
      <w:r w:rsidRPr="00923BB9">
        <w:rPr>
          <w:rFonts w:ascii="Verdana" w:hAnsi="Verdana" w:cs="Times"/>
          <w:bCs/>
          <w:color w:val="000000"/>
          <w:sz w:val="20"/>
          <w:szCs w:val="20"/>
          <w:u w:val="single"/>
        </w:rPr>
        <w:t>Conclusion:</w:t>
      </w:r>
    </w:p>
    <w:p w:rsidR="005A117C" w:rsidRDefault="008D1D29" w:rsidP="008D1D29">
      <w:pPr>
        <w:ind w:firstLine="720"/>
        <w:rPr>
          <w:rFonts w:ascii="Verdana" w:hAnsi="Verdana" w:cs="Times"/>
          <w:bCs/>
          <w:color w:val="000000"/>
          <w:sz w:val="20"/>
          <w:szCs w:val="20"/>
        </w:rPr>
      </w:pPr>
      <w:r w:rsidRPr="00923BB9">
        <w:rPr>
          <w:rFonts w:ascii="Verdana" w:hAnsi="Verdana" w:cs="Times"/>
          <w:bCs/>
          <w:color w:val="000000"/>
          <w:sz w:val="20"/>
          <w:szCs w:val="20"/>
        </w:rPr>
        <w:t xml:space="preserve">We learned that period of a square of the period of a pendulum is proportional to </w:t>
      </w:r>
      <w:r w:rsidR="00CB4625">
        <w:rPr>
          <w:rFonts w:ascii="Verdana" w:hAnsi="Verdana" w:cs="Times"/>
          <w:bCs/>
          <w:color w:val="000000"/>
          <w:sz w:val="20"/>
          <w:szCs w:val="20"/>
        </w:rPr>
        <w:t>the mass hanging on the end as it oscillates in simple harmonic motion</w:t>
      </w:r>
      <w:r w:rsidRPr="00923BB9">
        <w:rPr>
          <w:rFonts w:ascii="Verdana" w:hAnsi="Verdana" w:cs="Times"/>
          <w:bCs/>
          <w:color w:val="000000"/>
          <w:sz w:val="20"/>
          <w:szCs w:val="20"/>
        </w:rPr>
        <w:t xml:space="preserve">. As the </w:t>
      </w:r>
      <w:r w:rsidR="00CB4625">
        <w:rPr>
          <w:rFonts w:ascii="Verdana" w:hAnsi="Verdana" w:cs="Times"/>
          <w:bCs/>
          <w:color w:val="000000"/>
          <w:sz w:val="20"/>
          <w:szCs w:val="20"/>
        </w:rPr>
        <w:t>mass</w:t>
      </w:r>
      <w:r w:rsidRPr="00923BB9">
        <w:rPr>
          <w:rFonts w:ascii="Verdana" w:hAnsi="Verdana" w:cs="Times"/>
          <w:bCs/>
          <w:color w:val="000000"/>
          <w:sz w:val="20"/>
          <w:szCs w:val="20"/>
        </w:rPr>
        <w:t xml:space="preserve"> </w:t>
      </w:r>
      <w:r w:rsidR="00CB4625">
        <w:rPr>
          <w:rFonts w:ascii="Verdana" w:hAnsi="Verdana" w:cs="Times"/>
          <w:bCs/>
          <w:color w:val="000000"/>
          <w:sz w:val="20"/>
          <w:szCs w:val="20"/>
        </w:rPr>
        <w:t>on the end of the spring</w:t>
      </w:r>
      <w:r w:rsidRPr="00923BB9">
        <w:rPr>
          <w:rFonts w:ascii="Verdana" w:hAnsi="Verdana" w:cs="Times"/>
          <w:bCs/>
          <w:color w:val="000000"/>
          <w:sz w:val="20"/>
          <w:szCs w:val="20"/>
        </w:rPr>
        <w:t xml:space="preserve"> increases, the period-squared increases proportionally. The equation for our experiment was </w:t>
      </w:r>
    </w:p>
    <w:p w:rsidR="005A117C" w:rsidRDefault="005A117C" w:rsidP="008D1D29">
      <w:pPr>
        <w:ind w:firstLine="720"/>
        <w:rPr>
          <w:rFonts w:ascii="Verdana" w:hAnsi="Verdana" w:cs="Times"/>
          <w:bCs/>
          <w:color w:val="000000"/>
          <w:sz w:val="20"/>
          <w:szCs w:val="20"/>
        </w:rPr>
      </w:pPr>
    </w:p>
    <w:p w:rsidR="005A117C" w:rsidRDefault="008D1D29" w:rsidP="008D1D29">
      <w:pPr>
        <w:ind w:firstLine="720"/>
        <w:rPr>
          <w:rFonts w:ascii="Verdana" w:hAnsi="Verdana" w:cs="Times"/>
          <w:bCs/>
          <w:color w:val="000000"/>
          <w:sz w:val="20"/>
          <w:szCs w:val="20"/>
        </w:rPr>
      </w:pPr>
      <w:r w:rsidRPr="00923BB9">
        <w:rPr>
          <w:rFonts w:ascii="Verdana" w:hAnsi="Verdana" w:cs="Times"/>
          <w:b/>
          <w:bCs/>
          <w:color w:val="000000"/>
          <w:sz w:val="20"/>
          <w:szCs w:val="20"/>
        </w:rPr>
        <w:t>Period</w:t>
      </w:r>
      <w:r w:rsidRPr="00923BB9">
        <w:rPr>
          <w:rFonts w:ascii="Verdana" w:hAnsi="Verdana" w:cs="Times"/>
          <w:b/>
          <w:bCs/>
          <w:color w:val="000000"/>
          <w:sz w:val="20"/>
          <w:szCs w:val="20"/>
          <w:vertAlign w:val="superscript"/>
        </w:rPr>
        <w:t>2</w:t>
      </w:r>
      <w:r w:rsidR="005A117C">
        <w:rPr>
          <w:rFonts w:ascii="Verdana" w:hAnsi="Verdana" w:cs="Times"/>
          <w:b/>
          <w:bCs/>
          <w:color w:val="000000"/>
          <w:sz w:val="20"/>
          <w:szCs w:val="20"/>
        </w:rPr>
        <w:t xml:space="preserve"> = (1.33</w:t>
      </w:r>
      <w:r w:rsidRPr="00923BB9">
        <w:rPr>
          <w:rFonts w:ascii="Verdana" w:hAnsi="Verdana" w:cs="Times"/>
          <w:b/>
          <w:bCs/>
          <w:color w:val="000000"/>
          <w:sz w:val="20"/>
          <w:szCs w:val="20"/>
        </w:rPr>
        <w:t xml:space="preserve"> s</w:t>
      </w:r>
      <w:r w:rsidRPr="00923BB9">
        <w:rPr>
          <w:rFonts w:ascii="Verdana" w:hAnsi="Verdana" w:cs="Times"/>
          <w:b/>
          <w:bCs/>
          <w:color w:val="000000"/>
          <w:sz w:val="20"/>
          <w:szCs w:val="20"/>
          <w:vertAlign w:val="superscript"/>
        </w:rPr>
        <w:t>2</w:t>
      </w:r>
      <w:r w:rsidRPr="00923BB9">
        <w:rPr>
          <w:rFonts w:ascii="Verdana" w:hAnsi="Verdana" w:cs="Times"/>
          <w:b/>
          <w:bCs/>
          <w:color w:val="000000"/>
          <w:sz w:val="20"/>
          <w:szCs w:val="20"/>
        </w:rPr>
        <w:t>/</w:t>
      </w:r>
      <w:r w:rsidR="005A117C">
        <w:rPr>
          <w:rFonts w:ascii="Verdana" w:hAnsi="Verdana" w:cs="Times"/>
          <w:b/>
          <w:bCs/>
          <w:color w:val="000000"/>
          <w:sz w:val="20"/>
          <w:szCs w:val="20"/>
        </w:rPr>
        <w:t>kg</w:t>
      </w:r>
      <w:r w:rsidRPr="00923BB9">
        <w:rPr>
          <w:rFonts w:ascii="Verdana" w:hAnsi="Verdana" w:cs="Times"/>
          <w:b/>
          <w:bCs/>
          <w:color w:val="000000"/>
          <w:sz w:val="20"/>
          <w:szCs w:val="20"/>
        </w:rPr>
        <w:t xml:space="preserve">) · </w:t>
      </w:r>
      <w:r w:rsidR="00CB4625">
        <w:rPr>
          <w:rFonts w:ascii="Verdana" w:hAnsi="Verdana" w:cs="Times"/>
          <w:b/>
          <w:bCs/>
          <w:color w:val="000000"/>
          <w:sz w:val="20"/>
          <w:szCs w:val="20"/>
        </w:rPr>
        <w:t>Mass</w:t>
      </w:r>
      <w:r w:rsidRPr="00923BB9">
        <w:rPr>
          <w:rFonts w:ascii="Verdana" w:hAnsi="Verdana" w:cs="Times"/>
          <w:bCs/>
          <w:color w:val="000000"/>
          <w:sz w:val="20"/>
          <w:szCs w:val="20"/>
        </w:rPr>
        <w:t xml:space="preserve">. </w:t>
      </w:r>
    </w:p>
    <w:p w:rsidR="005A117C" w:rsidRDefault="005A117C" w:rsidP="005A117C">
      <w:pPr>
        <w:rPr>
          <w:rFonts w:ascii="Verdana" w:hAnsi="Verdana" w:cs="Times"/>
          <w:bCs/>
          <w:color w:val="000000"/>
          <w:sz w:val="20"/>
          <w:szCs w:val="20"/>
        </w:rPr>
      </w:pPr>
    </w:p>
    <w:p w:rsidR="00CB4625" w:rsidRDefault="005A117C" w:rsidP="005A117C">
      <w:pPr>
        <w:ind w:firstLine="720"/>
        <w:rPr>
          <w:rFonts w:ascii="Verdana" w:hAnsi="Verdana" w:cs="Lucida Grande"/>
          <w:color w:val="000000"/>
          <w:sz w:val="20"/>
          <w:szCs w:val="20"/>
        </w:rPr>
      </w:pPr>
      <w:r>
        <w:rPr>
          <w:rFonts w:ascii="Verdana" w:hAnsi="Verdana" w:cs="Times"/>
          <w:bCs/>
          <w:color w:val="000000"/>
          <w:sz w:val="20"/>
          <w:szCs w:val="20"/>
        </w:rPr>
        <w:t xml:space="preserve">We assume that this relationship must also depend on the spring constant of the spring that was used for each trial. </w:t>
      </w:r>
      <w:r w:rsidR="00CB4625">
        <w:rPr>
          <w:rFonts w:ascii="Verdana" w:hAnsi="Verdana" w:cs="Times"/>
          <w:bCs/>
          <w:color w:val="000000"/>
          <w:sz w:val="20"/>
          <w:szCs w:val="20"/>
        </w:rPr>
        <w:t xml:space="preserve">In order to </w:t>
      </w:r>
      <w:r>
        <w:rPr>
          <w:rFonts w:ascii="Verdana" w:hAnsi="Verdana" w:cs="Times"/>
          <w:bCs/>
          <w:color w:val="000000"/>
          <w:sz w:val="20"/>
          <w:szCs w:val="20"/>
        </w:rPr>
        <w:t>ascertain</w:t>
      </w:r>
      <w:r w:rsidR="00CB4625">
        <w:rPr>
          <w:rFonts w:ascii="Verdana" w:hAnsi="Verdana" w:cs="Times"/>
          <w:bCs/>
          <w:color w:val="000000"/>
          <w:sz w:val="20"/>
          <w:szCs w:val="20"/>
        </w:rPr>
        <w:t xml:space="preserve"> the significance of the slope, </w:t>
      </w:r>
      <w:r>
        <w:rPr>
          <w:rFonts w:ascii="Verdana" w:hAnsi="Verdana" w:cs="Times"/>
          <w:bCs/>
          <w:color w:val="000000"/>
          <w:sz w:val="20"/>
          <w:szCs w:val="20"/>
        </w:rPr>
        <w:t xml:space="preserve">the experiment must be extended to include an analysis of the relationship between the spring constant and the period of the oscillations. If the equation is rearranged, however, it can be seen that the period could depend on the </w:t>
      </w:r>
      <w:r w:rsidR="006C1959">
        <w:rPr>
          <w:rFonts w:ascii="Verdana" w:hAnsi="Verdana" w:cs="Times"/>
          <w:bCs/>
          <w:color w:val="000000"/>
          <w:sz w:val="20"/>
          <w:szCs w:val="20"/>
        </w:rPr>
        <w:t>square root</w:t>
      </w:r>
      <w:r>
        <w:rPr>
          <w:rFonts w:ascii="Verdana" w:hAnsi="Verdana" w:cs="Times"/>
          <w:bCs/>
          <w:color w:val="000000"/>
          <w:sz w:val="20"/>
          <w:szCs w:val="20"/>
        </w:rPr>
        <w:t xml:space="preserve"> of the mass and also the spring constant we calculated, if a term of </w:t>
      </w:r>
      <w:r w:rsidRPr="005A117C">
        <w:rPr>
          <w:rFonts w:ascii="Verdana" w:hAnsi="Verdana" w:cs="Times"/>
          <w:bCs/>
          <w:color w:val="000000"/>
          <w:sz w:val="20"/>
          <w:szCs w:val="20"/>
        </w:rPr>
        <w:t>2</w:t>
      </w:r>
      <w:r w:rsidRPr="005A117C">
        <w:rPr>
          <w:rFonts w:ascii="Verdana" w:hAnsi="Verdana" w:cs="Lucida Grande"/>
          <w:color w:val="000000"/>
          <w:sz w:val="20"/>
          <w:szCs w:val="20"/>
        </w:rPr>
        <w:t>∏</w:t>
      </w:r>
      <w:r w:rsidRPr="005A117C">
        <w:rPr>
          <w:rFonts w:ascii="Verdana" w:hAnsi="Verdana" w:cs="Lucida Grande"/>
          <w:color w:val="000000"/>
          <w:sz w:val="22"/>
          <w:szCs w:val="20"/>
        </w:rPr>
        <w:t xml:space="preserve"> </w:t>
      </w:r>
      <w:r w:rsidRPr="005A117C">
        <w:rPr>
          <w:rFonts w:ascii="Verdana" w:hAnsi="Verdana" w:cs="Lucida Grande"/>
          <w:color w:val="000000"/>
          <w:sz w:val="20"/>
          <w:szCs w:val="20"/>
        </w:rPr>
        <w:t>i</w:t>
      </w:r>
      <w:r>
        <w:rPr>
          <w:rFonts w:ascii="Verdana" w:hAnsi="Verdana" w:cs="Lucida Grande"/>
          <w:color w:val="000000"/>
          <w:sz w:val="20"/>
          <w:szCs w:val="20"/>
        </w:rPr>
        <w:t>s included</w:t>
      </w:r>
      <w:r w:rsidR="006C1959">
        <w:rPr>
          <w:rFonts w:ascii="Verdana" w:hAnsi="Verdana" w:cs="Lucida Grande"/>
          <w:color w:val="000000"/>
          <w:sz w:val="20"/>
          <w:szCs w:val="20"/>
        </w:rPr>
        <w:t xml:space="preserve"> to account for the periodic motion of the oscillating spring. This would show that the general form of the equation would be:</w:t>
      </w:r>
    </w:p>
    <w:p w:rsidR="006C1959" w:rsidRDefault="006C1959" w:rsidP="005A117C">
      <w:pPr>
        <w:ind w:firstLine="720"/>
        <w:rPr>
          <w:rFonts w:ascii="Verdana" w:hAnsi="Verdana" w:cs="Lucida Grande"/>
          <w:color w:val="000000"/>
          <w:sz w:val="20"/>
          <w:szCs w:val="20"/>
        </w:rPr>
      </w:pPr>
    </w:p>
    <w:p w:rsidR="006C1959" w:rsidRDefault="006C1959" w:rsidP="006C1959">
      <w:pPr>
        <w:jc w:val="center"/>
        <w:rPr>
          <w:rFonts w:ascii="Verdana" w:hAnsi="Verdana" w:cs="Times"/>
          <w:bCs/>
          <w:color w:val="000000"/>
          <w:sz w:val="20"/>
          <w:szCs w:val="20"/>
        </w:rPr>
      </w:pPr>
      <w:r w:rsidRPr="006C1959">
        <w:rPr>
          <w:rFonts w:ascii="Verdana" w:hAnsi="Verdana" w:cs="Times"/>
          <w:bCs/>
          <w:color w:val="000000"/>
          <w:position w:val="-26"/>
          <w:sz w:val="20"/>
          <w:szCs w:val="2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34pt" o:ole="">
            <v:imagedata r:id="rId11" o:title=""/>
          </v:shape>
          <o:OLEObject Type="Embed" ProgID="Equation.3" ShapeID="_x0000_i1026" DrawAspect="Content" ObjectID="_1375431986" r:id="rId12"/>
        </w:object>
      </w:r>
    </w:p>
    <w:p w:rsidR="006C1959" w:rsidRDefault="006C1959" w:rsidP="006C1959">
      <w:pPr>
        <w:rPr>
          <w:rFonts w:ascii="Verdana" w:hAnsi="Verdana" w:cs="Times"/>
          <w:bCs/>
          <w:color w:val="000000"/>
          <w:sz w:val="20"/>
          <w:szCs w:val="20"/>
        </w:rPr>
      </w:pPr>
      <w:r>
        <w:rPr>
          <w:rFonts w:ascii="Verdana" w:hAnsi="Verdana" w:cs="Times"/>
          <w:bCs/>
          <w:color w:val="000000"/>
          <w:sz w:val="20"/>
          <w:szCs w:val="20"/>
        </w:rPr>
        <w:t xml:space="preserve">which is shown to be equivalent by inserting a data point </w:t>
      </w:r>
      <w:r w:rsidRPr="006C1959">
        <w:rPr>
          <w:rFonts w:ascii="Verdana" w:hAnsi="Verdana" w:cs="Times"/>
          <w:bCs/>
          <w:color w:val="000000"/>
          <w:position w:val="-26"/>
          <w:sz w:val="20"/>
          <w:szCs w:val="20"/>
        </w:rPr>
        <w:object w:dxaOrig="1760" w:dyaOrig="680">
          <v:shape id="_x0000_i1027" type="#_x0000_t75" style="width:88pt;height:34pt" o:ole="">
            <v:imagedata r:id="rId13" o:title=""/>
          </v:shape>
          <o:OLEObject Type="Embed" ProgID="Equation.3" ShapeID="_x0000_i1027" DrawAspect="Content" ObjectID="_1375431987" r:id="rId14"/>
        </w:object>
      </w:r>
    </w:p>
    <w:p w:rsidR="00CB4625" w:rsidRDefault="00CB4625" w:rsidP="008D1D29">
      <w:pPr>
        <w:ind w:firstLine="720"/>
        <w:rPr>
          <w:rFonts w:ascii="Verdana" w:hAnsi="Verdana" w:cs="Times"/>
          <w:bCs/>
          <w:color w:val="000000"/>
          <w:sz w:val="20"/>
          <w:szCs w:val="20"/>
        </w:rPr>
      </w:pPr>
    </w:p>
    <w:p w:rsidR="00CB4625" w:rsidRDefault="00CB4625" w:rsidP="008D1D29">
      <w:pPr>
        <w:ind w:firstLine="720"/>
        <w:rPr>
          <w:rFonts w:ascii="Verdana" w:hAnsi="Verdana" w:cs="Times"/>
          <w:bCs/>
          <w:color w:val="000000"/>
          <w:sz w:val="20"/>
          <w:szCs w:val="20"/>
        </w:rPr>
      </w:pPr>
    </w:p>
    <w:p w:rsidR="008D1D29" w:rsidRPr="00923BB9" w:rsidRDefault="006C1959" w:rsidP="008D1D29">
      <w:pPr>
        <w:ind w:firstLine="720"/>
        <w:rPr>
          <w:rFonts w:ascii="Verdana" w:hAnsi="Verdana" w:cs="Times"/>
          <w:bCs/>
          <w:color w:val="000000"/>
          <w:sz w:val="20"/>
          <w:szCs w:val="20"/>
        </w:rPr>
      </w:pPr>
      <w:r>
        <w:rPr>
          <w:rFonts w:ascii="Verdana" w:hAnsi="Verdana" w:cs="Times"/>
          <w:bCs/>
          <w:color w:val="000000"/>
          <w:sz w:val="20"/>
          <w:szCs w:val="20"/>
        </w:rPr>
        <w:t>Therefore, t</w:t>
      </w:r>
      <w:r w:rsidR="008D1D29" w:rsidRPr="00923BB9">
        <w:rPr>
          <w:rFonts w:ascii="Verdana" w:hAnsi="Verdana" w:cs="Times"/>
          <w:bCs/>
          <w:color w:val="000000"/>
          <w:sz w:val="20"/>
          <w:szCs w:val="20"/>
        </w:rPr>
        <w:t xml:space="preserve">he slope of the equation is related to the periodic motion </w:t>
      </w:r>
      <w:r>
        <w:rPr>
          <w:rFonts w:ascii="Verdana" w:hAnsi="Verdana" w:cs="Times"/>
          <w:bCs/>
          <w:color w:val="000000"/>
          <w:sz w:val="20"/>
          <w:szCs w:val="20"/>
        </w:rPr>
        <w:t>of the mass and the inverse of the spring constant</w:t>
      </w:r>
      <w:r w:rsidR="008D1D29" w:rsidRPr="00923BB9">
        <w:rPr>
          <w:rFonts w:ascii="Verdana" w:hAnsi="Verdana" w:cs="Times"/>
          <w:bCs/>
          <w:color w:val="000000"/>
          <w:sz w:val="20"/>
          <w:szCs w:val="20"/>
        </w:rPr>
        <w:t xml:space="preserve">. The intercept is not significant as it was less than 5%, and because as the </w:t>
      </w:r>
      <w:r>
        <w:rPr>
          <w:rFonts w:ascii="Verdana" w:hAnsi="Verdana" w:cs="Times"/>
          <w:bCs/>
          <w:color w:val="000000"/>
          <w:sz w:val="20"/>
          <w:szCs w:val="20"/>
        </w:rPr>
        <w:t>mass on the end of the spring</w:t>
      </w:r>
      <w:r w:rsidR="008D1D29" w:rsidRPr="00923BB9">
        <w:rPr>
          <w:rFonts w:ascii="Verdana" w:hAnsi="Verdana" w:cs="Times"/>
          <w:bCs/>
          <w:color w:val="000000"/>
          <w:sz w:val="20"/>
          <w:szCs w:val="20"/>
        </w:rPr>
        <w:t xml:space="preserve"> approaches zero, </w:t>
      </w:r>
      <w:r>
        <w:rPr>
          <w:rFonts w:ascii="Verdana" w:hAnsi="Verdana" w:cs="Times"/>
          <w:bCs/>
          <w:color w:val="000000"/>
          <w:sz w:val="20"/>
          <w:szCs w:val="20"/>
        </w:rPr>
        <w:t xml:space="preserve">the force driving the oscillation (gravity pulling down on the mass and the resisting spring force in opposition) also approaches zero, and thus </w:t>
      </w:r>
      <w:r w:rsidR="008D1D29" w:rsidRPr="00923BB9">
        <w:rPr>
          <w:rFonts w:ascii="Verdana" w:hAnsi="Verdana" w:cs="Times"/>
          <w:bCs/>
          <w:color w:val="000000"/>
          <w:sz w:val="20"/>
          <w:szCs w:val="20"/>
        </w:rPr>
        <w:t xml:space="preserve">its period-squared also gets smaller and approaches zero. </w:t>
      </w:r>
    </w:p>
    <w:p w:rsidR="008D1D29" w:rsidRPr="008D1D29" w:rsidRDefault="008D1D29" w:rsidP="008D1D29">
      <w:pPr>
        <w:ind w:firstLine="720"/>
        <w:rPr>
          <w:rFonts w:ascii="Verdana" w:hAnsi="Verdana"/>
        </w:rPr>
      </w:pPr>
      <w:r w:rsidRPr="00923BB9">
        <w:rPr>
          <w:rFonts w:ascii="Verdana" w:hAnsi="Verdana" w:cs="Times"/>
          <w:bCs/>
          <w:color w:val="000000"/>
          <w:sz w:val="20"/>
          <w:szCs w:val="20"/>
        </w:rPr>
        <w:t xml:space="preserve">There were several possible sources of error in this lab. First, </w:t>
      </w:r>
      <w:r w:rsidR="006C1959">
        <w:rPr>
          <w:rFonts w:ascii="Verdana" w:hAnsi="Verdana" w:cs="Times"/>
          <w:bCs/>
          <w:color w:val="000000"/>
          <w:sz w:val="20"/>
          <w:szCs w:val="20"/>
        </w:rPr>
        <w:t>the measurement of a single period requires precise selection on the graph on screen, but to minimize this error,</w:t>
      </w:r>
      <w:r w:rsidRPr="00923BB9">
        <w:rPr>
          <w:rFonts w:ascii="Verdana" w:hAnsi="Verdana" w:cs="Times"/>
          <w:bCs/>
          <w:color w:val="000000"/>
          <w:sz w:val="20"/>
          <w:szCs w:val="20"/>
        </w:rPr>
        <w:t xml:space="preserve"> </w:t>
      </w:r>
      <w:r w:rsidR="006C1959">
        <w:rPr>
          <w:rFonts w:ascii="Verdana" w:hAnsi="Verdana" w:cs="Times"/>
          <w:bCs/>
          <w:color w:val="000000"/>
          <w:sz w:val="20"/>
          <w:szCs w:val="20"/>
        </w:rPr>
        <w:t xml:space="preserve">we took an </w:t>
      </w:r>
      <w:r w:rsidRPr="00923BB9">
        <w:rPr>
          <w:rFonts w:ascii="Verdana" w:hAnsi="Verdana" w:cs="Times"/>
          <w:bCs/>
          <w:color w:val="000000"/>
          <w:sz w:val="20"/>
          <w:szCs w:val="20"/>
        </w:rPr>
        <w:t xml:space="preserve">average of 3 trials of ten swings. Second, our </w:t>
      </w:r>
      <w:r w:rsidR="006C1959">
        <w:rPr>
          <w:rFonts w:ascii="Verdana" w:hAnsi="Verdana" w:cs="Times"/>
          <w:bCs/>
          <w:color w:val="000000"/>
          <w:sz w:val="20"/>
          <w:szCs w:val="20"/>
        </w:rPr>
        <w:t>system is</w:t>
      </w:r>
      <w:r w:rsidRPr="00923BB9">
        <w:rPr>
          <w:rFonts w:ascii="Verdana" w:hAnsi="Verdana" w:cs="Times"/>
          <w:bCs/>
          <w:color w:val="000000"/>
          <w:sz w:val="20"/>
          <w:szCs w:val="20"/>
        </w:rPr>
        <w:t xml:space="preserve"> did</w:t>
      </w:r>
      <w:r w:rsidR="00AE7D0C" w:rsidRPr="00923BB9">
        <w:rPr>
          <w:rFonts w:ascii="Verdana" w:hAnsi="Verdana" w:cs="Times"/>
          <w:bCs/>
          <w:color w:val="000000"/>
          <w:sz w:val="20"/>
          <w:szCs w:val="20"/>
        </w:rPr>
        <w:t xml:space="preserve"> have some friction that </w:t>
      </w:r>
      <w:r w:rsidR="006C1959">
        <w:rPr>
          <w:rFonts w:ascii="Verdana" w:hAnsi="Verdana" w:cs="Times"/>
          <w:bCs/>
          <w:color w:val="000000"/>
          <w:sz w:val="20"/>
          <w:szCs w:val="20"/>
        </w:rPr>
        <w:t>caused a damping of the energy in the system, which could affect the length of the period for each subsequent oscillation</w:t>
      </w:r>
      <w:r w:rsidR="00AE7D0C" w:rsidRPr="00923BB9">
        <w:rPr>
          <w:rFonts w:ascii="Verdana" w:hAnsi="Verdana" w:cs="Times"/>
          <w:bCs/>
          <w:color w:val="000000"/>
          <w:sz w:val="20"/>
          <w:szCs w:val="20"/>
        </w:rPr>
        <w:t xml:space="preserve">. Third, our measurements could have been off when </w:t>
      </w:r>
      <w:r w:rsidR="00DE3209">
        <w:rPr>
          <w:rFonts w:ascii="Verdana" w:hAnsi="Verdana" w:cs="Times"/>
          <w:bCs/>
          <w:color w:val="000000"/>
          <w:sz w:val="20"/>
          <w:szCs w:val="20"/>
        </w:rPr>
        <w:t>calculating the spring constant of the spring</w:t>
      </w:r>
      <w:r w:rsidR="00AE7D0C" w:rsidRPr="00923BB9">
        <w:rPr>
          <w:rFonts w:ascii="Verdana" w:hAnsi="Verdana" w:cs="Times"/>
          <w:bCs/>
          <w:color w:val="000000"/>
          <w:sz w:val="20"/>
          <w:szCs w:val="20"/>
        </w:rPr>
        <w:t xml:space="preserve">. Careful measurements of the </w:t>
      </w:r>
      <w:r w:rsidR="00DE3209">
        <w:rPr>
          <w:rFonts w:ascii="Verdana" w:hAnsi="Verdana" w:cs="Times"/>
          <w:bCs/>
          <w:color w:val="000000"/>
          <w:sz w:val="20"/>
          <w:szCs w:val="20"/>
        </w:rPr>
        <w:t xml:space="preserve">change in </w:t>
      </w:r>
      <w:r w:rsidR="00AE7D0C" w:rsidRPr="00923BB9">
        <w:rPr>
          <w:rFonts w:ascii="Verdana" w:hAnsi="Verdana" w:cs="Times"/>
          <w:bCs/>
          <w:color w:val="000000"/>
          <w:sz w:val="20"/>
          <w:szCs w:val="20"/>
        </w:rPr>
        <w:t xml:space="preserve">length </w:t>
      </w:r>
      <w:r w:rsidR="00DE3209">
        <w:rPr>
          <w:rFonts w:ascii="Verdana" w:hAnsi="Verdana" w:cs="Times"/>
          <w:bCs/>
          <w:color w:val="000000"/>
          <w:sz w:val="20"/>
          <w:szCs w:val="20"/>
        </w:rPr>
        <w:t xml:space="preserve">of the spring </w:t>
      </w:r>
      <w:r w:rsidR="00AE7D0C" w:rsidRPr="00923BB9">
        <w:rPr>
          <w:rFonts w:ascii="Verdana" w:hAnsi="Verdana" w:cs="Times"/>
          <w:bCs/>
          <w:color w:val="000000"/>
          <w:sz w:val="20"/>
          <w:szCs w:val="20"/>
        </w:rPr>
        <w:t>and time are essential to minimizing error in this lab.</w:t>
      </w:r>
    </w:p>
    <w:sectPr w:rsidR="008D1D29" w:rsidRPr="008D1D29" w:rsidSect="00C45A4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3F" w:rsidRDefault="0089773F" w:rsidP="00AF7877">
      <w:r>
        <w:separator/>
      </w:r>
    </w:p>
  </w:endnote>
  <w:endnote w:type="continuationSeparator" w:id="0">
    <w:p w:rsidR="0089773F" w:rsidRDefault="0089773F" w:rsidP="00AF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3F" w:rsidRDefault="0089773F" w:rsidP="00AF7877">
      <w:r>
        <w:separator/>
      </w:r>
    </w:p>
  </w:footnote>
  <w:footnote w:type="continuationSeparator" w:id="0">
    <w:p w:rsidR="0089773F" w:rsidRDefault="0089773F" w:rsidP="00AF78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59" w:rsidRPr="00AF7877" w:rsidRDefault="006C1959" w:rsidP="00AF7877">
    <w:pPr>
      <w:jc w:val="center"/>
      <w:rPr>
        <w:rFonts w:ascii="Verdana" w:hAnsi="Verdana"/>
        <w:sz w:val="28"/>
      </w:rPr>
    </w:pPr>
    <w:r w:rsidRPr="00AF7877">
      <w:rPr>
        <w:rFonts w:ascii="Verdana" w:hAnsi="Verdana"/>
        <w:sz w:val="28"/>
      </w:rPr>
      <w:t>Sample of a Good Lab Report</w:t>
    </w:r>
  </w:p>
  <w:p w:rsidR="006C1959" w:rsidRPr="00AF7877" w:rsidRDefault="006C1959" w:rsidP="00AF7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77"/>
    <w:rsid w:val="000E0149"/>
    <w:rsid w:val="000E3571"/>
    <w:rsid w:val="00126A97"/>
    <w:rsid w:val="00326989"/>
    <w:rsid w:val="003B59E8"/>
    <w:rsid w:val="003C3134"/>
    <w:rsid w:val="004218D0"/>
    <w:rsid w:val="005A117C"/>
    <w:rsid w:val="006C1959"/>
    <w:rsid w:val="006C3807"/>
    <w:rsid w:val="00727742"/>
    <w:rsid w:val="007E5DCA"/>
    <w:rsid w:val="0089773F"/>
    <w:rsid w:val="008D1D29"/>
    <w:rsid w:val="00923BB9"/>
    <w:rsid w:val="00AE7D0C"/>
    <w:rsid w:val="00AF7877"/>
    <w:rsid w:val="00C45A47"/>
    <w:rsid w:val="00CB4625"/>
    <w:rsid w:val="00DE3209"/>
    <w:rsid w:val="00FC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77"/>
    <w:rPr>
      <w:rFonts w:ascii="Lucida Grande" w:hAnsi="Lucida Grande"/>
      <w:sz w:val="18"/>
      <w:szCs w:val="18"/>
    </w:rPr>
  </w:style>
  <w:style w:type="character" w:customStyle="1" w:styleId="BalloonTextChar">
    <w:name w:val="Balloon Text Char"/>
    <w:link w:val="BalloonText"/>
    <w:uiPriority w:val="99"/>
    <w:semiHidden/>
    <w:rsid w:val="00AF7877"/>
    <w:rPr>
      <w:rFonts w:ascii="Lucida Grande" w:hAnsi="Lucida Grande"/>
      <w:sz w:val="18"/>
      <w:szCs w:val="18"/>
    </w:rPr>
  </w:style>
  <w:style w:type="table" w:styleId="TableGrid">
    <w:name w:val="Table Grid"/>
    <w:basedOn w:val="TableNormal"/>
    <w:uiPriority w:val="59"/>
    <w:rsid w:val="00AF7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7877"/>
    <w:pPr>
      <w:tabs>
        <w:tab w:val="center" w:pos="4320"/>
        <w:tab w:val="right" w:pos="8640"/>
      </w:tabs>
    </w:pPr>
  </w:style>
  <w:style w:type="character" w:customStyle="1" w:styleId="HeaderChar">
    <w:name w:val="Header Char"/>
    <w:basedOn w:val="DefaultParagraphFont"/>
    <w:link w:val="Header"/>
    <w:uiPriority w:val="99"/>
    <w:rsid w:val="00AF7877"/>
  </w:style>
  <w:style w:type="paragraph" w:styleId="Footer">
    <w:name w:val="footer"/>
    <w:basedOn w:val="Normal"/>
    <w:link w:val="FooterChar"/>
    <w:uiPriority w:val="99"/>
    <w:unhideWhenUsed/>
    <w:rsid w:val="00AF7877"/>
    <w:pPr>
      <w:tabs>
        <w:tab w:val="center" w:pos="4320"/>
        <w:tab w:val="right" w:pos="8640"/>
      </w:tabs>
    </w:pPr>
  </w:style>
  <w:style w:type="character" w:customStyle="1" w:styleId="FooterChar">
    <w:name w:val="Footer Char"/>
    <w:basedOn w:val="DefaultParagraphFont"/>
    <w:link w:val="Footer"/>
    <w:uiPriority w:val="99"/>
    <w:rsid w:val="00AF78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77"/>
    <w:rPr>
      <w:rFonts w:ascii="Lucida Grande" w:hAnsi="Lucida Grande"/>
      <w:sz w:val="18"/>
      <w:szCs w:val="18"/>
    </w:rPr>
  </w:style>
  <w:style w:type="character" w:customStyle="1" w:styleId="BalloonTextChar">
    <w:name w:val="Balloon Text Char"/>
    <w:link w:val="BalloonText"/>
    <w:uiPriority w:val="99"/>
    <w:semiHidden/>
    <w:rsid w:val="00AF7877"/>
    <w:rPr>
      <w:rFonts w:ascii="Lucida Grande" w:hAnsi="Lucida Grande"/>
      <w:sz w:val="18"/>
      <w:szCs w:val="18"/>
    </w:rPr>
  </w:style>
  <w:style w:type="table" w:styleId="TableGrid">
    <w:name w:val="Table Grid"/>
    <w:basedOn w:val="TableNormal"/>
    <w:uiPriority w:val="59"/>
    <w:rsid w:val="00AF7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7877"/>
    <w:pPr>
      <w:tabs>
        <w:tab w:val="center" w:pos="4320"/>
        <w:tab w:val="right" w:pos="8640"/>
      </w:tabs>
    </w:pPr>
  </w:style>
  <w:style w:type="character" w:customStyle="1" w:styleId="HeaderChar">
    <w:name w:val="Header Char"/>
    <w:basedOn w:val="DefaultParagraphFont"/>
    <w:link w:val="Header"/>
    <w:uiPriority w:val="99"/>
    <w:rsid w:val="00AF7877"/>
  </w:style>
  <w:style w:type="paragraph" w:styleId="Footer">
    <w:name w:val="footer"/>
    <w:basedOn w:val="Normal"/>
    <w:link w:val="FooterChar"/>
    <w:uiPriority w:val="99"/>
    <w:unhideWhenUsed/>
    <w:rsid w:val="00AF7877"/>
    <w:pPr>
      <w:tabs>
        <w:tab w:val="center" w:pos="4320"/>
        <w:tab w:val="right" w:pos="8640"/>
      </w:tabs>
    </w:pPr>
  </w:style>
  <w:style w:type="character" w:customStyle="1" w:styleId="FooterChar">
    <w:name w:val="Footer Char"/>
    <w:basedOn w:val="DefaultParagraphFont"/>
    <w:link w:val="Footer"/>
    <w:uiPriority w:val="99"/>
    <w:rsid w:val="00AF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oleObject" Target="embeddings/Microsoft_Equation1.bin"/><Relationship Id="rId13" Type="http://schemas.openxmlformats.org/officeDocument/2006/relationships/image" Target="media/image6.emf"/><Relationship Id="rId14" Type="http://schemas.openxmlformats.org/officeDocument/2006/relationships/oleObject" Target="embeddings/Microsoft_Equation2.bin"/><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Alamo Heights ISD</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Jessica</dc:creator>
  <cp:keywords/>
  <dc:description/>
  <cp:lastModifiedBy>Nicholson John</cp:lastModifiedBy>
  <cp:revision>2</cp:revision>
  <dcterms:created xsi:type="dcterms:W3CDTF">2015-08-20T16:40:00Z</dcterms:created>
  <dcterms:modified xsi:type="dcterms:W3CDTF">2015-08-20T16:40:00Z</dcterms:modified>
</cp:coreProperties>
</file>